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84" w:rsidRPr="00BC18F0" w:rsidRDefault="00355684" w:rsidP="00355684">
      <w:pPr>
        <w:spacing w:after="0" w:line="240" w:lineRule="auto"/>
        <w:jc w:val="center"/>
        <w:rPr>
          <w:rFonts w:ascii="Nikosh" w:eastAsia="Nikosh" w:hAnsi="Nikosh" w:cs="Nikosh"/>
          <w:b/>
          <w:bCs/>
          <w:sz w:val="32"/>
          <w:szCs w:val="32"/>
        </w:rPr>
      </w:pPr>
      <w:r w:rsidRPr="00BC18F0">
        <w:rPr>
          <w:rFonts w:ascii="Nikosh" w:eastAsia="Nikosh" w:hAnsi="Nikosh" w:cs="Nikosh"/>
          <w:b/>
          <w:bCs/>
          <w:sz w:val="32"/>
          <w:szCs w:val="32"/>
        </w:rPr>
        <w:t>৯ থেকে ৩০ অক্টোবর ২২ দিন মা-ইলিশ ধরা নিষিদ্ধ</w:t>
      </w:r>
    </w:p>
    <w:p w:rsidR="00355684" w:rsidRPr="00BC18F0" w:rsidRDefault="00355684" w:rsidP="00355684">
      <w:pPr>
        <w:spacing w:after="0" w:line="240" w:lineRule="auto"/>
        <w:jc w:val="center"/>
        <w:rPr>
          <w:rFonts w:ascii="Nikosh" w:eastAsia="Nikosh" w:hAnsi="Nikosh" w:cs="Nikosh"/>
          <w:sz w:val="28"/>
        </w:rPr>
      </w:pPr>
      <w:r w:rsidRPr="00BC18F0">
        <w:rPr>
          <w:rFonts w:ascii="Nikosh" w:eastAsia="Nikosh" w:hAnsi="Nikosh" w:cs="Nikosh"/>
          <w:sz w:val="28"/>
        </w:rPr>
        <w:t>শাহ আলম বাদশা</w:t>
      </w:r>
    </w:p>
    <w:p w:rsidR="00355684" w:rsidRPr="00DC7F4D" w:rsidRDefault="00355684" w:rsidP="00355684">
      <w:pPr>
        <w:spacing w:after="0" w:line="240" w:lineRule="auto"/>
        <w:jc w:val="both"/>
        <w:rPr>
          <w:rFonts w:ascii="Nikosh" w:eastAsia="Nikosh" w:hAnsi="Nikosh" w:cs="Nikosh"/>
          <w:sz w:val="14"/>
          <w:szCs w:val="24"/>
        </w:rPr>
      </w:pPr>
      <w:r>
        <w:rPr>
          <w:rFonts w:ascii="Nikosh" w:eastAsia="Nikosh" w:hAnsi="Nikosh" w:cs="Nikosh"/>
          <w:sz w:val="24"/>
          <w:szCs w:val="24"/>
        </w:rPr>
        <w:t xml:space="preserve"> </w:t>
      </w:r>
    </w:p>
    <w:p w:rsidR="00355684" w:rsidRPr="004B7F69" w:rsidRDefault="00355684" w:rsidP="00355684">
      <w:pPr>
        <w:spacing w:after="0" w:line="240" w:lineRule="auto"/>
        <w:jc w:val="both"/>
        <w:rPr>
          <w:rFonts w:ascii="Nikosh" w:eastAsia="Nikosh" w:hAnsi="Nikosh" w:cs="Nikosh"/>
          <w:sz w:val="24"/>
          <w:szCs w:val="24"/>
        </w:rPr>
      </w:pPr>
      <w:r w:rsidRPr="004B7F69">
        <w:rPr>
          <w:rFonts w:ascii="Nikosh" w:eastAsia="Nikosh" w:hAnsi="Nikosh" w:cs="Nikosh"/>
          <w:sz w:val="24"/>
          <w:szCs w:val="24"/>
        </w:rPr>
        <w:tab/>
        <w:t xml:space="preserve">বাংলাদেশের কৃষিনির্ভর অর্থনীতিতে মৎস্যখাতের অবদান অত্যন্ত গুরুত্বপূর্ণ। দেশের মোট জনগোষ্ঠীর ১১ শতাংশের অধিক প্রত্যক্ষ বা পরোক্ষভাবে এখাতে নিয়োজিত থেকে জীবিকানির্বাহ করছে। মৎস্যোৎপাদনে বাংলাদেশের সাফল্য আজ বিশ্বপরিমণ্ডলেও স্বীকৃত। </w:t>
      </w:r>
      <w:r w:rsidRPr="004B7F69">
        <w:rPr>
          <w:rFonts w:ascii="Nikosh" w:eastAsia="Nikosh" w:hAnsi="Nikosh" w:cs="Nikosh"/>
          <w:sz w:val="24"/>
          <w:szCs w:val="24"/>
          <w:cs/>
          <w:lang w:bidi="bn-IN"/>
        </w:rPr>
        <w:t xml:space="preserve">স্বাধীনতার ৪৬ বছর পর </w:t>
      </w:r>
      <w:r w:rsidRPr="004B7F69">
        <w:rPr>
          <w:rFonts w:ascii="Nikosh" w:eastAsia="Nikosh" w:hAnsi="Nikosh" w:cs="Nikosh"/>
          <w:sz w:val="24"/>
          <w:szCs w:val="24"/>
        </w:rPr>
        <w:t xml:space="preserve">২০১৭ সালে </w:t>
      </w:r>
      <w:r w:rsidRPr="004B7F69">
        <w:rPr>
          <w:rFonts w:ascii="Nikosh" w:eastAsia="Nikosh" w:hAnsi="Nikosh" w:cs="Nikosh"/>
          <w:sz w:val="24"/>
          <w:szCs w:val="24"/>
          <w:cs/>
          <w:lang w:bidi="bn-IN"/>
        </w:rPr>
        <w:t xml:space="preserve">বাংলাদেশ </w:t>
      </w:r>
      <w:r w:rsidRPr="004B7F69">
        <w:rPr>
          <w:rFonts w:ascii="Nikosh" w:eastAsia="Nikosh" w:hAnsi="Nikosh" w:cs="Nikosh"/>
          <w:sz w:val="24"/>
          <w:szCs w:val="24"/>
        </w:rPr>
        <w:t xml:space="preserve">মৎস্যোৎপাদনে </w:t>
      </w:r>
      <w:r w:rsidRPr="004B7F69">
        <w:rPr>
          <w:rFonts w:ascii="Nikosh" w:eastAsia="Nikosh" w:hAnsi="Nikosh" w:cs="Nikosh"/>
          <w:sz w:val="24"/>
          <w:szCs w:val="24"/>
          <w:cs/>
          <w:lang w:bidi="bn-IN"/>
        </w:rPr>
        <w:t>স্বয়ংসম্পূর্ণতা অর্জন করেছে</w:t>
      </w:r>
      <w:r w:rsidRPr="004B7F69">
        <w:rPr>
          <w:rFonts w:ascii="Nikosh" w:eastAsia="Nikosh" w:hAnsi="Nikosh" w:cs="Nikosh"/>
          <w:sz w:val="24"/>
          <w:szCs w:val="24"/>
          <w:cs/>
          <w:lang w:bidi="hi-IN"/>
        </w:rPr>
        <w:t xml:space="preserve">। </w:t>
      </w:r>
      <w:r w:rsidRPr="004B7F69">
        <w:rPr>
          <w:rFonts w:ascii="Nikosh" w:eastAsia="Nikosh" w:hAnsi="Nikosh" w:cs="Nikosh"/>
          <w:sz w:val="24"/>
          <w:szCs w:val="24"/>
        </w:rPr>
        <w:t>দেশের মোট জিডিপি’</w:t>
      </w:r>
      <w:r w:rsidRPr="004B7F69">
        <w:rPr>
          <w:rFonts w:ascii="Nikosh" w:eastAsia="Nikosh" w:hAnsi="Nikosh" w:cs="Nikosh" w:hint="cs"/>
          <w:sz w:val="24"/>
          <w:szCs w:val="24"/>
        </w:rPr>
        <w:t>র ৩</w:t>
      </w:r>
      <w:r w:rsidRPr="004B7F69">
        <w:rPr>
          <w:rFonts w:ascii="Nikosh" w:eastAsia="Nikosh" w:hAnsi="Nikosh" w:cs="Nikosh"/>
          <w:sz w:val="24"/>
          <w:szCs w:val="24"/>
        </w:rPr>
        <w:t>.</w:t>
      </w:r>
      <w:r w:rsidRPr="004B7F69">
        <w:rPr>
          <w:rFonts w:ascii="Nikosh" w:eastAsia="Nikosh" w:hAnsi="Nikosh" w:cs="Nikosh" w:hint="cs"/>
          <w:sz w:val="24"/>
          <w:szCs w:val="24"/>
        </w:rPr>
        <w:t>৫৭ শতাংশ এবং কৃষিজ জিডিপি</w:t>
      </w:r>
      <w:r w:rsidRPr="004B7F69">
        <w:rPr>
          <w:rFonts w:ascii="Nikosh" w:eastAsia="Nikosh" w:hAnsi="Nikosh" w:cs="Nikosh"/>
          <w:sz w:val="24"/>
          <w:szCs w:val="24"/>
        </w:rPr>
        <w:t>’</w:t>
      </w:r>
      <w:r w:rsidRPr="004B7F69">
        <w:rPr>
          <w:rFonts w:ascii="Nikosh" w:eastAsia="Nikosh" w:hAnsi="Nikosh" w:cs="Nikosh" w:hint="cs"/>
          <w:sz w:val="24"/>
          <w:szCs w:val="24"/>
        </w:rPr>
        <w:t xml:space="preserve">র একচতুর্থাংশের বেশি </w:t>
      </w:r>
      <w:r w:rsidRPr="004B7F69">
        <w:rPr>
          <w:rFonts w:ascii="Nikosh" w:eastAsia="Nikosh" w:hAnsi="Nikosh" w:cs="Nikosh"/>
          <w:sz w:val="24"/>
          <w:szCs w:val="24"/>
        </w:rPr>
        <w:t xml:space="preserve">এখন </w:t>
      </w:r>
      <w:r w:rsidRPr="004B7F69">
        <w:rPr>
          <w:rFonts w:ascii="Nikosh" w:eastAsia="Nikosh" w:hAnsi="Nikosh" w:cs="Nikosh" w:hint="cs"/>
          <w:sz w:val="24"/>
          <w:szCs w:val="24"/>
        </w:rPr>
        <w:t xml:space="preserve">মৎস্যখাতের অবদান। </w:t>
      </w:r>
    </w:p>
    <w:p w:rsidR="00355684" w:rsidRPr="00DC7F4D" w:rsidRDefault="00355684" w:rsidP="00355684">
      <w:pPr>
        <w:spacing w:after="0" w:line="240" w:lineRule="auto"/>
        <w:jc w:val="both"/>
        <w:rPr>
          <w:rFonts w:ascii="Nikosh" w:eastAsia="Nikosh" w:hAnsi="Nikosh" w:cs="Nikosh"/>
          <w:sz w:val="14"/>
          <w:szCs w:val="24"/>
        </w:rPr>
      </w:pPr>
    </w:p>
    <w:p w:rsidR="00355684" w:rsidRPr="004B7F69" w:rsidRDefault="00355684" w:rsidP="00355684">
      <w:pPr>
        <w:spacing w:after="0" w:line="240" w:lineRule="auto"/>
        <w:jc w:val="both"/>
        <w:rPr>
          <w:rFonts w:ascii="Nikosh" w:eastAsia="Nikosh" w:hAnsi="Nikosh" w:cs="Nikosh"/>
          <w:sz w:val="24"/>
          <w:szCs w:val="24"/>
        </w:rPr>
      </w:pPr>
      <w:r w:rsidRPr="004B7F69">
        <w:rPr>
          <w:rFonts w:ascii="Nikosh" w:eastAsia="Nikosh" w:hAnsi="Nikosh" w:cs="Nikosh"/>
          <w:sz w:val="24"/>
          <w:szCs w:val="24"/>
        </w:rPr>
        <w:tab/>
      </w:r>
      <w:r w:rsidRPr="004B7F69">
        <w:rPr>
          <w:rFonts w:ascii="Nikosh" w:hAnsi="Nikosh" w:cs="Nikosh"/>
          <w:sz w:val="24"/>
          <w:szCs w:val="24"/>
        </w:rPr>
        <w:t xml:space="preserve">এখন আমরা ইলিশ উৎপাদনে বিশ্বে ১ম, </w:t>
      </w:r>
      <w:r w:rsidRPr="004B7F69">
        <w:rPr>
          <w:rFonts w:ascii="Nikosh" w:hAnsi="Nikosh" w:cs="Nikosh" w:hint="cs"/>
          <w:sz w:val="24"/>
          <w:szCs w:val="24"/>
        </w:rPr>
        <w:t xml:space="preserve">অভ্যন্তরীণ মুক্তজলাশয়ের </w:t>
      </w:r>
      <w:r w:rsidRPr="004B7F69">
        <w:rPr>
          <w:rFonts w:ascii="Nikosh" w:eastAsia="Nikosh" w:hAnsi="Nikosh" w:cs="Nikosh"/>
          <w:sz w:val="24"/>
          <w:szCs w:val="24"/>
        </w:rPr>
        <w:t xml:space="preserve">মৎস্যোৎপাদনে </w:t>
      </w:r>
      <w:r w:rsidRPr="004B7F69">
        <w:rPr>
          <w:rFonts w:ascii="Nikosh" w:hAnsi="Nikosh" w:cs="Nikosh"/>
          <w:sz w:val="24"/>
          <w:szCs w:val="24"/>
        </w:rPr>
        <w:t xml:space="preserve">৩য়, মিঠাপানির </w:t>
      </w:r>
      <w:r w:rsidRPr="004B7F69">
        <w:rPr>
          <w:rFonts w:ascii="Nikosh" w:eastAsia="Nikosh" w:hAnsi="Nikosh" w:cs="Nikosh"/>
          <w:sz w:val="24"/>
          <w:szCs w:val="24"/>
        </w:rPr>
        <w:t xml:space="preserve">মৎস্যোৎপাদনে </w:t>
      </w:r>
      <w:r w:rsidRPr="004B7F69">
        <w:rPr>
          <w:rFonts w:ascii="Nikosh" w:hAnsi="Nikosh" w:cs="Nikosh"/>
          <w:sz w:val="24"/>
          <w:szCs w:val="24"/>
        </w:rPr>
        <w:t xml:space="preserve">৪র্থ, চাষকৃত </w:t>
      </w:r>
      <w:r w:rsidRPr="004B7F69">
        <w:rPr>
          <w:rFonts w:ascii="Nikosh" w:eastAsia="Nikosh" w:hAnsi="Nikosh" w:cs="Nikosh"/>
          <w:sz w:val="24"/>
          <w:szCs w:val="24"/>
        </w:rPr>
        <w:t xml:space="preserve">মৎস্যোৎপাদনে </w:t>
      </w:r>
      <w:r w:rsidRPr="004B7F69">
        <w:rPr>
          <w:rFonts w:ascii="Nikosh" w:hAnsi="Nikosh" w:cs="Nikosh"/>
          <w:sz w:val="24"/>
          <w:szCs w:val="24"/>
        </w:rPr>
        <w:t>৫ম এবং তেলাপিয়া উৎপাদনেও ৪র্থ অবস্থান অর্জন করে গৌরবার্জন করেছি,</w:t>
      </w:r>
      <w:r w:rsidRPr="004B7F69">
        <w:rPr>
          <w:rFonts w:ascii="Nikosh" w:hAnsi="Nikosh" w:cs="Nikosh"/>
          <w:sz w:val="24"/>
          <w:szCs w:val="24"/>
          <w:lang w:bidi="hi-IN"/>
        </w:rPr>
        <w:t xml:space="preserve"> </w:t>
      </w:r>
      <w:r w:rsidRPr="004B7F69">
        <w:rPr>
          <w:rFonts w:ascii="Nikosh" w:eastAsia="Nikosh" w:hAnsi="Nikosh" w:cs="Nikosh"/>
          <w:sz w:val="24"/>
          <w:szCs w:val="24"/>
        </w:rPr>
        <w:t xml:space="preserve">যা বর্তমান </w:t>
      </w:r>
      <w:r>
        <w:rPr>
          <w:rFonts w:ascii="Nikosh" w:eastAsia="Nikosh" w:hAnsi="Nikosh" w:cs="Nikosh"/>
          <w:sz w:val="24"/>
          <w:szCs w:val="24"/>
        </w:rPr>
        <w:t>সরকারে</w:t>
      </w:r>
      <w:r w:rsidRPr="004B7F69">
        <w:rPr>
          <w:rFonts w:ascii="Nikosh" w:eastAsia="Nikosh" w:hAnsi="Nikosh" w:cs="Nikosh"/>
          <w:sz w:val="24"/>
          <w:szCs w:val="24"/>
        </w:rPr>
        <w:t xml:space="preserve"> সময় </w:t>
      </w:r>
      <w:r w:rsidRPr="004B7F69">
        <w:rPr>
          <w:rFonts w:ascii="Nikosh" w:eastAsia="Nikosh" w:hAnsi="Nikosh" w:cs="Nikosh" w:hint="cs"/>
          <w:sz w:val="24"/>
          <w:szCs w:val="24"/>
        </w:rPr>
        <w:t xml:space="preserve">মৎস্যোন্নয়নে গৃহীত সময়োপযোগী কার্যক্রমের প্রতিফলন। </w:t>
      </w:r>
    </w:p>
    <w:p w:rsidR="00355684" w:rsidRPr="00BC18F0" w:rsidRDefault="00355684" w:rsidP="00355684">
      <w:pPr>
        <w:spacing w:after="0" w:line="240" w:lineRule="auto"/>
        <w:jc w:val="both"/>
        <w:rPr>
          <w:rFonts w:ascii="Nikosh" w:eastAsia="Nikosh" w:hAnsi="Nikosh" w:cs="Nikosh"/>
          <w:sz w:val="16"/>
          <w:szCs w:val="24"/>
        </w:rPr>
      </w:pPr>
    </w:p>
    <w:p w:rsidR="00355684" w:rsidRPr="004B7F69" w:rsidRDefault="00355684" w:rsidP="00355684">
      <w:pPr>
        <w:spacing w:after="0" w:line="240" w:lineRule="auto"/>
        <w:jc w:val="both"/>
        <w:rPr>
          <w:rFonts w:ascii="Nikosh" w:eastAsia="Nikosh" w:hAnsi="Nikosh" w:cs="Nikosh"/>
          <w:sz w:val="24"/>
          <w:szCs w:val="24"/>
        </w:rPr>
      </w:pPr>
      <w:r w:rsidRPr="004B7F69">
        <w:rPr>
          <w:rFonts w:ascii="Nikosh" w:eastAsia="Nikosh" w:hAnsi="Nikosh" w:cs="Nikosh"/>
          <w:sz w:val="24"/>
          <w:szCs w:val="24"/>
        </w:rPr>
        <w:tab/>
      </w:r>
      <w:r w:rsidRPr="004B7F69">
        <w:rPr>
          <w:rFonts w:ascii="Nikosh" w:eastAsia="Nikosh" w:hAnsi="Nikosh" w:cs="Nikosh" w:hint="cs"/>
          <w:sz w:val="24"/>
          <w:szCs w:val="24"/>
        </w:rPr>
        <w:t>২০১৭</w:t>
      </w:r>
      <w:r w:rsidRPr="004B7F69">
        <w:rPr>
          <w:rFonts w:ascii="Nikosh" w:eastAsia="Nikosh" w:hAnsi="Nikosh" w:cs="Nikosh"/>
          <w:sz w:val="24"/>
          <w:szCs w:val="24"/>
        </w:rPr>
        <w:t>-</w:t>
      </w:r>
      <w:r w:rsidRPr="004B7F69">
        <w:rPr>
          <w:rFonts w:ascii="Nikosh" w:eastAsia="Nikosh" w:hAnsi="Nikosh" w:cs="Nikosh" w:hint="cs"/>
          <w:sz w:val="24"/>
          <w:szCs w:val="24"/>
        </w:rPr>
        <w:t>১৮ সালে দেশে মাছের চাহিদা ৪২ লক্ষ ৩৮ হাজার মেট্রিক টন নির্ধারিত হলেও মোট উৎপাদন হয়েছে ৪২ লক্ষ ৭৭ হাজার মেট্রিক টন। বর্তমানে দেশের বিভিন্ন নদ</w:t>
      </w:r>
      <w:r w:rsidRPr="004B7F69">
        <w:rPr>
          <w:rFonts w:ascii="Nikosh" w:eastAsia="Nikosh" w:hAnsi="Nikosh" w:cs="Nikosh"/>
          <w:sz w:val="24"/>
          <w:szCs w:val="24"/>
        </w:rPr>
        <w:t>-</w:t>
      </w:r>
      <w:r w:rsidRPr="004B7F69">
        <w:rPr>
          <w:rFonts w:ascii="Nikosh" w:eastAsia="Nikosh" w:hAnsi="Nikosh" w:cs="Nikosh" w:hint="cs"/>
          <w:sz w:val="24"/>
          <w:szCs w:val="24"/>
        </w:rPr>
        <w:t>নদী ও অভ্যন্তরীণ মুক্তজলাশয়ে সুফলভোগীদের ব্যবস্থাপনায় ৪৩২টি অভয়াশ্রম পরিচালিত হচ্ছে। ২০১৮</w:t>
      </w:r>
      <w:r w:rsidRPr="004B7F69">
        <w:rPr>
          <w:rFonts w:ascii="Nikosh" w:eastAsia="Nikosh" w:hAnsi="Nikosh" w:cs="Nikosh"/>
          <w:sz w:val="24"/>
          <w:szCs w:val="24"/>
        </w:rPr>
        <w:t>-</w:t>
      </w:r>
      <w:r w:rsidRPr="004B7F69">
        <w:rPr>
          <w:rFonts w:ascii="Nikosh" w:eastAsia="Nikosh" w:hAnsi="Nikosh" w:cs="Nikosh" w:hint="cs"/>
          <w:sz w:val="24"/>
          <w:szCs w:val="24"/>
        </w:rPr>
        <w:t>১৯ সালে বিভিন্ন উন্নয়নপ্রকল্প এবং রাজস্বখাতের আওতায় মোট ২৮৮ মে</w:t>
      </w:r>
      <w:r w:rsidRPr="004B7F69">
        <w:rPr>
          <w:rFonts w:ascii="Nikosh" w:eastAsia="Nikosh" w:hAnsi="Nikosh" w:cs="Nikosh"/>
          <w:sz w:val="24"/>
          <w:szCs w:val="24"/>
        </w:rPr>
        <w:t>.</w:t>
      </w:r>
      <w:r w:rsidRPr="004B7F69">
        <w:rPr>
          <w:rFonts w:ascii="Nikosh" w:eastAsia="Nikosh" w:hAnsi="Nikosh" w:cs="Nikosh" w:hint="cs"/>
          <w:sz w:val="24"/>
          <w:szCs w:val="24"/>
        </w:rPr>
        <w:t>টন পোনামাছ অবমুক্ত করা হয়েছে</w:t>
      </w:r>
      <w:r w:rsidRPr="004B7F69">
        <w:rPr>
          <w:rFonts w:ascii="Nikosh" w:eastAsia="Nikosh" w:hAnsi="Nikosh" w:cs="Nikosh"/>
          <w:sz w:val="24"/>
          <w:szCs w:val="24"/>
          <w:cs/>
          <w:lang w:bidi="hi-IN"/>
        </w:rPr>
        <w:t xml:space="preserve">। </w:t>
      </w:r>
      <w:r w:rsidRPr="004B7F69">
        <w:rPr>
          <w:rFonts w:ascii="Nikosh" w:eastAsia="Nikosh" w:hAnsi="Nikosh" w:cs="Nikosh"/>
          <w:sz w:val="24"/>
          <w:szCs w:val="24"/>
        </w:rPr>
        <w:t>এছাড়া ২০১৮-</w:t>
      </w:r>
      <w:r w:rsidRPr="004B7F69">
        <w:rPr>
          <w:rFonts w:ascii="Nikosh" w:eastAsia="Nikosh" w:hAnsi="Nikosh" w:cs="Nikosh" w:hint="cs"/>
          <w:sz w:val="24"/>
          <w:szCs w:val="24"/>
        </w:rPr>
        <w:t>১৯ সালে ৪টি উন্নয়নপ্রকল্পের মাধ্যমে জলাশয় পুনঃখনন কার্যক্রম চলমান থাকায় বিগত ফেব্রুয়ারি-২০১৯ পর্যন্ত ২৮ লক্ষ ঘন মিটার পুকুর খনন করা হয়েছে। এ সকল জলা</w:t>
      </w:r>
      <w:r w:rsidRPr="004B7F69">
        <w:rPr>
          <w:rFonts w:ascii="Nikosh" w:eastAsia="Nikosh" w:hAnsi="Nikosh" w:cs="Nikosh"/>
          <w:sz w:val="24"/>
          <w:szCs w:val="24"/>
        </w:rPr>
        <w:t>শয় উ</w:t>
      </w:r>
      <w:r w:rsidRPr="004B7F69">
        <w:rPr>
          <w:rFonts w:ascii="Nikosh" w:eastAsia="Nikosh" w:hAnsi="Nikosh" w:cs="Nikosh" w:hint="cs"/>
          <w:sz w:val="24"/>
          <w:szCs w:val="24"/>
        </w:rPr>
        <w:t>ন্নয়নের ফলে</w:t>
      </w:r>
      <w:r w:rsidRPr="004B7F69">
        <w:rPr>
          <w:rFonts w:ascii="Nikosh" w:eastAsia="Nikosh" w:hAnsi="Nikosh" w:cs="Nikosh"/>
          <w:sz w:val="24"/>
          <w:szCs w:val="24"/>
        </w:rPr>
        <w:t xml:space="preserve"> দেশে </w:t>
      </w:r>
      <w:r w:rsidRPr="004B7F69">
        <w:rPr>
          <w:rFonts w:ascii="Nikosh" w:eastAsia="Nikosh" w:hAnsi="Nikosh" w:cs="Nikosh" w:hint="cs"/>
          <w:sz w:val="24"/>
          <w:szCs w:val="24"/>
        </w:rPr>
        <w:t>গড়ে বার্ষিক প্রায় তিনহাজার মে</w:t>
      </w:r>
      <w:r w:rsidRPr="004B7F69">
        <w:rPr>
          <w:rFonts w:ascii="Nikosh" w:eastAsia="Nikosh" w:hAnsi="Nikosh" w:cs="Nikosh"/>
          <w:sz w:val="24"/>
          <w:szCs w:val="24"/>
        </w:rPr>
        <w:t>.</w:t>
      </w:r>
      <w:r w:rsidRPr="004B7F69">
        <w:rPr>
          <w:rFonts w:ascii="Nikosh" w:eastAsia="Nikosh" w:hAnsi="Nikosh" w:cs="Nikosh" w:hint="cs"/>
          <w:sz w:val="24"/>
          <w:szCs w:val="24"/>
        </w:rPr>
        <w:t>টন অতিরিক্ত মাছ উৎপাদিত হচ্ছে।</w:t>
      </w:r>
    </w:p>
    <w:p w:rsidR="00355684" w:rsidRPr="00DC7F4D" w:rsidRDefault="00355684" w:rsidP="00355684">
      <w:pPr>
        <w:pStyle w:val="ListParagraph"/>
        <w:autoSpaceDE w:val="0"/>
        <w:spacing w:after="0" w:line="240" w:lineRule="auto"/>
        <w:ind w:left="0"/>
        <w:jc w:val="both"/>
        <w:rPr>
          <w:rFonts w:ascii="Nikosh" w:hAnsi="Nikosh" w:cs="Nikosh"/>
          <w:sz w:val="14"/>
          <w:szCs w:val="24"/>
        </w:rPr>
      </w:pPr>
    </w:p>
    <w:p w:rsidR="00355684" w:rsidRPr="004B7F69" w:rsidRDefault="00355684" w:rsidP="00355684">
      <w:pPr>
        <w:spacing w:after="0" w:line="240" w:lineRule="auto"/>
        <w:jc w:val="both"/>
        <w:rPr>
          <w:rFonts w:ascii="Nikosh" w:eastAsia="Nikosh" w:hAnsi="Nikosh" w:cs="Nikosh"/>
          <w:sz w:val="24"/>
          <w:szCs w:val="24"/>
        </w:rPr>
      </w:pPr>
      <w:r w:rsidRPr="004B7F69">
        <w:rPr>
          <w:rFonts w:ascii="Nikosh" w:hAnsi="Nikosh" w:cs="Nikosh"/>
          <w:sz w:val="24"/>
          <w:szCs w:val="24"/>
        </w:rPr>
        <w:tab/>
        <w:t xml:space="preserve">বিশ্বে সমাদৃত ইলিশেও দেশে বিপ্লব ঘটে গেছে। </w:t>
      </w:r>
      <w:r w:rsidRPr="004B7F69">
        <w:rPr>
          <w:rFonts w:ascii="Nikosh" w:eastAsia="Nikosh" w:hAnsi="Nikosh" w:cs="Nikosh"/>
          <w:sz w:val="24"/>
          <w:szCs w:val="24"/>
          <w:lang w:val="pl-PL"/>
        </w:rPr>
        <w:t>বাংলাদেশের মোট উৎপাদিত মাছের প্রায় ১২ শতাংশ আসে শুধু ইলিশ থেকে। দেশের জিডিপি’তে ইলিশের অবদান একশতাংশের অধিক। কাজেই একক প্রজাতি হিসেবে ইলিশের অবদান সর্বোচ্চ।</w:t>
      </w:r>
      <w:r w:rsidRPr="004B7F69">
        <w:rPr>
          <w:rFonts w:ascii="Nikosh" w:eastAsia="Nikosh" w:hAnsi="Nikosh" w:cs="Nikosh"/>
          <w:sz w:val="24"/>
          <w:szCs w:val="24"/>
        </w:rPr>
        <w:t xml:space="preserve"> </w:t>
      </w:r>
      <w:r w:rsidRPr="004B7F69">
        <w:rPr>
          <w:rFonts w:ascii="Nikosh" w:eastAsia="Nikosh" w:hAnsi="Nikosh" w:cs="Nikosh"/>
          <w:sz w:val="24"/>
          <w:szCs w:val="24"/>
          <w:lang w:val="pl-PL"/>
        </w:rPr>
        <w:t>সমাজবান্ধব কার্যক্রম বা</w:t>
      </w:r>
      <w:r w:rsidRPr="004B7F69">
        <w:rPr>
          <w:rFonts w:ascii="Nikosh" w:eastAsia="Nikosh" w:hAnsi="Nikosh" w:cs="Nikosh"/>
          <w:sz w:val="24"/>
          <w:szCs w:val="24"/>
        </w:rPr>
        <w:t>স্ত</w:t>
      </w:r>
      <w:r w:rsidRPr="004B7F69">
        <w:rPr>
          <w:rFonts w:ascii="Nikosh" w:eastAsia="Nikosh" w:hAnsi="Nikosh" w:cs="Nikosh"/>
          <w:sz w:val="24"/>
          <w:szCs w:val="24"/>
          <w:lang w:val="pl-PL"/>
        </w:rPr>
        <w:t>বায়নের ফলে ২০১৬-১৭ সালে ইলিশের উৎপাদন বৃদ্ধি পেয়ে ৪.৯৬ লক্ষ মে.টনে উন্নীত হয়েছিল,</w:t>
      </w:r>
      <w:r w:rsidRPr="004B7F69">
        <w:rPr>
          <w:rFonts w:ascii="Nikosh" w:eastAsia="Nikosh" w:hAnsi="Nikosh" w:cs="Nikosh"/>
          <w:sz w:val="24"/>
          <w:szCs w:val="24"/>
        </w:rPr>
        <w:t xml:space="preserve"> যার বর্তমান বাজারমূল্য প্রায় ১৮,০০০ কোটি টাকা</w:t>
      </w:r>
      <w:r w:rsidRPr="004B7F69">
        <w:rPr>
          <w:rFonts w:ascii="Nikosh" w:eastAsia="Nikosh" w:hAnsi="Nikosh" w:cs="Nikosh"/>
          <w:sz w:val="24"/>
          <w:szCs w:val="24"/>
          <w:lang w:val="pl-PL"/>
        </w:rPr>
        <w:t xml:space="preserve">। </w:t>
      </w:r>
      <w:r w:rsidRPr="004B7F69">
        <w:rPr>
          <w:rFonts w:ascii="Nikosh" w:hAnsi="Nikosh" w:cs="Nikosh"/>
          <w:sz w:val="24"/>
          <w:szCs w:val="24"/>
          <w:cs/>
          <w:lang w:bidi="bn-IN"/>
        </w:rPr>
        <w:t xml:space="preserve">নানামুখী সমন্বিত কার্যক্রমগ্রহণের ফলে </w:t>
      </w:r>
      <w:r w:rsidRPr="004B7F69">
        <w:rPr>
          <w:rFonts w:ascii="Nikosh" w:eastAsia="Nikosh" w:hAnsi="Nikosh" w:cs="Nikosh"/>
          <w:sz w:val="24"/>
          <w:szCs w:val="24"/>
          <w:lang w:val="en-GB"/>
        </w:rPr>
        <w:t>২০</w:t>
      </w:r>
      <w:r w:rsidRPr="004B7F69">
        <w:rPr>
          <w:rFonts w:ascii="Nikosh" w:eastAsia="Nikosh" w:hAnsi="Nikosh" w:cs="Nikosh"/>
          <w:sz w:val="24"/>
          <w:szCs w:val="24"/>
        </w:rPr>
        <w:t>১৮</w:t>
      </w:r>
      <w:r w:rsidRPr="004B7F69">
        <w:rPr>
          <w:rFonts w:ascii="Nikosh" w:eastAsia="Nikosh" w:hAnsi="Nikosh" w:cs="Nikosh"/>
          <w:sz w:val="24"/>
          <w:szCs w:val="24"/>
          <w:lang w:val="en-GB"/>
        </w:rPr>
        <w:t>-১</w:t>
      </w:r>
      <w:r w:rsidRPr="004B7F69">
        <w:rPr>
          <w:rFonts w:ascii="Nikosh" w:eastAsia="Nikosh" w:hAnsi="Nikosh" w:cs="Nikosh"/>
          <w:sz w:val="24"/>
          <w:szCs w:val="24"/>
        </w:rPr>
        <w:t>৯</w:t>
      </w:r>
      <w:r w:rsidRPr="004B7F69">
        <w:rPr>
          <w:rFonts w:ascii="Nikosh" w:eastAsia="Nikosh" w:hAnsi="Nikosh" w:cs="Nikosh"/>
          <w:sz w:val="24"/>
          <w:szCs w:val="24"/>
          <w:lang w:val="en-GB"/>
        </w:rPr>
        <w:t xml:space="preserve"> অর্থবছরে </w:t>
      </w:r>
      <w:r w:rsidRPr="004B7F69">
        <w:rPr>
          <w:rFonts w:ascii="Nikosh" w:eastAsia="Nikosh" w:hAnsi="Nikosh" w:cs="Nikosh"/>
          <w:sz w:val="24"/>
          <w:szCs w:val="24"/>
        </w:rPr>
        <w:t xml:space="preserve">প্রায় ৫ লক্ষ ১৭ হাজার </w:t>
      </w:r>
      <w:r w:rsidRPr="004B7F69">
        <w:rPr>
          <w:rFonts w:ascii="Nikosh" w:eastAsia="Nikosh" w:hAnsi="Nikosh" w:cs="Nikosh"/>
          <w:sz w:val="24"/>
          <w:szCs w:val="24"/>
          <w:lang w:val="en-GB"/>
        </w:rPr>
        <w:t>মে</w:t>
      </w:r>
      <w:r w:rsidRPr="004B7F69">
        <w:rPr>
          <w:rFonts w:ascii="Nikosh" w:eastAsia="Nikosh" w:hAnsi="Nikosh" w:cs="Nikosh"/>
          <w:sz w:val="24"/>
          <w:szCs w:val="24"/>
        </w:rPr>
        <w:t>ট্রিক</w:t>
      </w:r>
      <w:r w:rsidRPr="004B7F69">
        <w:rPr>
          <w:rFonts w:ascii="Nikosh" w:eastAsia="Nikosh" w:hAnsi="Nikosh" w:cs="Nikosh"/>
          <w:sz w:val="24"/>
          <w:szCs w:val="24"/>
          <w:lang w:val="en-GB"/>
        </w:rPr>
        <w:t xml:space="preserve"> টন ইলিশ উৎপাদিত হয়েছে, যা</w:t>
      </w:r>
      <w:r w:rsidRPr="004B7F69">
        <w:rPr>
          <w:rFonts w:ascii="Nikosh" w:eastAsia="Nikosh" w:hAnsi="Nikosh" w:cs="Nikosh"/>
          <w:sz w:val="24"/>
          <w:szCs w:val="24"/>
        </w:rPr>
        <w:t xml:space="preserve"> বিগত ২০০৮-</w:t>
      </w:r>
      <w:r w:rsidRPr="004B7F69">
        <w:rPr>
          <w:rFonts w:ascii="Nikosh" w:eastAsia="Nikosh" w:hAnsi="Nikosh" w:cs="Nikosh" w:hint="cs"/>
          <w:sz w:val="24"/>
          <w:szCs w:val="24"/>
        </w:rPr>
        <w:t>০৯ অর্থবছরে ছিল মাত্র ২ লক্ষ ৯৯ হাজার মেট্রিক টন</w:t>
      </w:r>
      <w:r w:rsidRPr="004B7F69">
        <w:rPr>
          <w:rFonts w:ascii="Nikosh" w:eastAsia="Nikosh" w:hAnsi="Nikosh" w:cs="Nikosh"/>
          <w:sz w:val="24"/>
          <w:szCs w:val="24"/>
          <w:cs/>
          <w:lang w:bidi="hi-IN"/>
        </w:rPr>
        <w:t xml:space="preserve">। </w:t>
      </w:r>
      <w:r w:rsidRPr="004B7F69">
        <w:rPr>
          <w:rFonts w:ascii="Nikosh" w:eastAsia="Nikosh" w:hAnsi="Nikosh" w:cs="Nikosh"/>
          <w:sz w:val="24"/>
          <w:szCs w:val="24"/>
          <w:lang w:val="pl-PL"/>
        </w:rPr>
        <w:t xml:space="preserve">অর্থাৎ মাত্র </w:t>
      </w:r>
      <w:r w:rsidRPr="004B7F69">
        <w:rPr>
          <w:rFonts w:ascii="Nikosh" w:eastAsia="Nikosh" w:hAnsi="Nikosh" w:cs="Nikosh"/>
          <w:sz w:val="24"/>
          <w:szCs w:val="24"/>
        </w:rPr>
        <w:t>৯</w:t>
      </w:r>
      <w:r w:rsidRPr="004B7F69">
        <w:rPr>
          <w:rFonts w:ascii="Nikosh" w:eastAsia="Nikosh" w:hAnsi="Nikosh" w:cs="Nikosh"/>
          <w:sz w:val="24"/>
          <w:szCs w:val="24"/>
          <w:lang w:val="pl-PL"/>
        </w:rPr>
        <w:t xml:space="preserve"> বছরের ব্যবধানে এ উৎপাদন বৃদ্ধি পেয়েছে প্রায় ৬৬ শতাংশ।</w:t>
      </w:r>
    </w:p>
    <w:p w:rsidR="00355684" w:rsidRPr="00DC7F4D" w:rsidRDefault="00355684" w:rsidP="00355684">
      <w:pPr>
        <w:spacing w:after="0" w:line="240" w:lineRule="auto"/>
        <w:jc w:val="both"/>
        <w:rPr>
          <w:rFonts w:ascii="Nikosh" w:eastAsia="Nikosh" w:hAnsi="Nikosh" w:cs="Nikosh"/>
          <w:sz w:val="14"/>
          <w:szCs w:val="24"/>
        </w:rPr>
      </w:pPr>
    </w:p>
    <w:p w:rsidR="00355684" w:rsidRPr="004B7F69" w:rsidRDefault="00355684" w:rsidP="00355684">
      <w:pPr>
        <w:spacing w:after="0" w:line="240" w:lineRule="auto"/>
        <w:jc w:val="both"/>
        <w:rPr>
          <w:rFonts w:ascii="Nikosh" w:eastAsia="Nikosh" w:hAnsi="Nikosh" w:cs="Nikosh"/>
          <w:sz w:val="24"/>
          <w:szCs w:val="24"/>
          <w:lang w:val="pl-PL"/>
        </w:rPr>
      </w:pPr>
      <w:r w:rsidRPr="004B7F69">
        <w:rPr>
          <w:rFonts w:ascii="Nikosh" w:eastAsia="Nikosh" w:hAnsi="Nikosh" w:cs="Nikosh"/>
          <w:sz w:val="24"/>
          <w:szCs w:val="24"/>
        </w:rPr>
        <w:tab/>
      </w:r>
      <w:r w:rsidRPr="004B7F69">
        <w:rPr>
          <w:rFonts w:ascii="Nikosh" w:eastAsia="Nikosh" w:hAnsi="Nikosh" w:cs="Nikosh" w:hint="cs"/>
          <w:sz w:val="24"/>
          <w:szCs w:val="24"/>
        </w:rPr>
        <w:t xml:space="preserve">ইলিশ-ব্যবস্থাপনায় সরকারের এই সাফল্য অভ্যন্তরীণ জলাশয়ে মৎস্যোৎপাদনবৃদ্ধিতে বিশ্বে  দৃষ্টান্ত স্থাপন করেছে। এমনকি </w:t>
      </w:r>
      <w:r w:rsidRPr="004B7F69">
        <w:rPr>
          <w:rFonts w:ascii="Nikosh" w:eastAsia="Nikosh" w:hAnsi="Nikosh" w:cs="Nikosh"/>
          <w:sz w:val="24"/>
          <w:szCs w:val="24"/>
          <w:lang w:val="pl-PL"/>
        </w:rPr>
        <w:t xml:space="preserve">বাংলাদেশের জাতীয় মাছ ইলিশ এর ভৌগোলিক নিবন্ধন সম্পন্নের ফলে পণ্যে বিশেষ বৈশিষ্ট্য ও গুণগত মানসম্পন্ন ইলিশ মার্কেটিংয়ে শীঘ্রই দেশবিদেশে বাণিজ্যিক ও অন্যান্য সুবিধা পাওয়া যাবে। </w:t>
      </w:r>
      <w:r w:rsidRPr="004B7F69">
        <w:rPr>
          <w:rFonts w:ascii="Nikosh" w:hAnsi="Nikosh" w:cs="Nikosh"/>
          <w:sz w:val="24"/>
          <w:szCs w:val="24"/>
          <w:cs/>
          <w:lang w:bidi="bn-IN"/>
        </w:rPr>
        <w:t>ভৌগলিক স্বীকৃতি</w:t>
      </w:r>
      <w:r w:rsidRPr="004B7F69">
        <w:rPr>
          <w:rFonts w:ascii="Nikosh" w:hAnsi="Nikosh" w:cs="Nikosh"/>
          <w:sz w:val="24"/>
          <w:szCs w:val="24"/>
        </w:rPr>
        <w:t>র মাধ্যমে</w:t>
      </w:r>
      <w:r w:rsidRPr="004B7F69">
        <w:rPr>
          <w:rFonts w:ascii="Nikosh" w:hAnsi="Nikosh" w:cs="Nikosh"/>
          <w:sz w:val="24"/>
          <w:szCs w:val="24"/>
          <w:cs/>
          <w:lang w:bidi="bn-IN"/>
        </w:rPr>
        <w:t xml:space="preserve"> জিআই</w:t>
      </w:r>
      <w:r w:rsidRPr="004B7F69">
        <w:rPr>
          <w:rFonts w:ascii="Nikosh" w:hAnsi="Nikosh" w:cs="Nikosh"/>
          <w:sz w:val="24"/>
          <w:szCs w:val="24"/>
        </w:rPr>
        <w:t xml:space="preserve"> (GI</w:t>
      </w:r>
      <w:r w:rsidRPr="004B7F69">
        <w:rPr>
          <w:rFonts w:ascii="Nikosh" w:hAnsi="Nikosh" w:cs="Nikosh" w:hint="cs"/>
          <w:sz w:val="24"/>
          <w:szCs w:val="24"/>
        </w:rPr>
        <w:t xml:space="preserve">) </w:t>
      </w:r>
      <w:r w:rsidRPr="004B7F69">
        <w:rPr>
          <w:rFonts w:ascii="Nikosh" w:hAnsi="Nikosh" w:cs="Nikosh"/>
          <w:sz w:val="24"/>
          <w:szCs w:val="24"/>
          <w:cs/>
          <w:lang w:bidi="bn-IN"/>
        </w:rPr>
        <w:t>সনদপ্রাপ্তিতে নিজস্ব পরিচ</w:t>
      </w:r>
      <w:r w:rsidRPr="004B7F69">
        <w:rPr>
          <w:rFonts w:ascii="Nikosh" w:hAnsi="Nikosh" w:cs="Nikosh"/>
          <w:sz w:val="24"/>
          <w:szCs w:val="24"/>
        </w:rPr>
        <w:t xml:space="preserve">ইয়েই এখন </w:t>
      </w:r>
      <w:r w:rsidRPr="004B7F69">
        <w:rPr>
          <w:rFonts w:ascii="Nikosh" w:hAnsi="Nikosh" w:cs="Nikosh"/>
          <w:sz w:val="24"/>
          <w:szCs w:val="24"/>
          <w:cs/>
          <w:lang w:bidi="bn-IN"/>
        </w:rPr>
        <w:t>বিশ্ববাজারে হাজির হয়েছে</w:t>
      </w:r>
      <w:r w:rsidRPr="004B7F69">
        <w:rPr>
          <w:rFonts w:ascii="Nikosh" w:hAnsi="Nikosh" w:cs="Nikosh"/>
          <w:sz w:val="24"/>
          <w:szCs w:val="24"/>
        </w:rPr>
        <w:t xml:space="preserve"> ইলিশ</w:t>
      </w:r>
      <w:r w:rsidRPr="004B7F69">
        <w:rPr>
          <w:rFonts w:ascii="Nikosh" w:hAnsi="Nikosh" w:cs="Nikosh"/>
          <w:sz w:val="24"/>
          <w:szCs w:val="24"/>
          <w:cs/>
          <w:lang w:bidi="bn-IN"/>
        </w:rPr>
        <w:t xml:space="preserve">। </w:t>
      </w:r>
      <w:r w:rsidRPr="004B7F69">
        <w:rPr>
          <w:rFonts w:ascii="Nikosh" w:eastAsia="Nikosh" w:hAnsi="Nikosh" w:cs="Nikosh"/>
          <w:sz w:val="24"/>
          <w:szCs w:val="24"/>
          <w:lang w:val="pl-PL"/>
        </w:rPr>
        <w:t xml:space="preserve">ইতোপূর্বে ইলিশের কোনো ব্র্যান্ডিং এবং ট্রেডমার্ক ছিল না। বিশ্বে ইলিশের ব্র্যান্ডিং বাংলাদেশে প্রথম সম্পন্ন হবার ফলে বিদেশের ক্রেতারা এখন সহজেই বাংলাদেশের সুস্বাদু ইলিশ শনাক্ত করতে পারবে। </w:t>
      </w:r>
    </w:p>
    <w:p w:rsidR="00355684" w:rsidRPr="00DC7F4D" w:rsidRDefault="00355684" w:rsidP="00355684">
      <w:pPr>
        <w:spacing w:after="0" w:line="240" w:lineRule="auto"/>
        <w:jc w:val="both"/>
        <w:rPr>
          <w:rFonts w:ascii="Nikosh" w:eastAsia="Nikosh" w:hAnsi="Nikosh" w:cs="Nikosh"/>
          <w:sz w:val="14"/>
          <w:szCs w:val="24"/>
          <w:lang w:val="pl-PL"/>
        </w:rPr>
      </w:pPr>
    </w:p>
    <w:p w:rsidR="00355684" w:rsidRPr="004B7F69" w:rsidRDefault="00355684" w:rsidP="00355684">
      <w:pPr>
        <w:spacing w:after="0" w:line="240" w:lineRule="auto"/>
        <w:jc w:val="both"/>
        <w:rPr>
          <w:rFonts w:ascii="Nikosh" w:eastAsia="Nikosh" w:hAnsi="Nikosh" w:cs="Nikosh"/>
          <w:sz w:val="24"/>
          <w:szCs w:val="24"/>
        </w:rPr>
      </w:pPr>
      <w:r w:rsidRPr="004B7F69">
        <w:rPr>
          <w:rFonts w:ascii="Nikosh" w:hAnsi="Nikosh" w:cs="Nikosh"/>
          <w:sz w:val="24"/>
          <w:szCs w:val="24"/>
          <w:cs/>
          <w:lang w:bidi="bn-IN"/>
        </w:rPr>
        <w:tab/>
        <w:t>আজ ইলিশমাছ আমাদের জাতীয় অর্থনীতি</w:t>
      </w:r>
      <w:r w:rsidRPr="004B7F69">
        <w:rPr>
          <w:rFonts w:ascii="Nikosh" w:hAnsi="Nikosh" w:cs="Nikosh"/>
          <w:sz w:val="24"/>
          <w:szCs w:val="24"/>
        </w:rPr>
        <w:t xml:space="preserve">, </w:t>
      </w:r>
      <w:r w:rsidRPr="004B7F69">
        <w:rPr>
          <w:rFonts w:ascii="Nikosh" w:hAnsi="Nikosh" w:cs="Nikosh"/>
          <w:sz w:val="24"/>
          <w:szCs w:val="24"/>
          <w:cs/>
          <w:lang w:bidi="bn-IN"/>
        </w:rPr>
        <w:t>কর্মসংস্থান সৃষ্টি</w:t>
      </w:r>
      <w:r w:rsidRPr="004B7F69">
        <w:rPr>
          <w:rFonts w:ascii="Nikosh" w:hAnsi="Nikosh" w:cs="Nikosh"/>
          <w:sz w:val="24"/>
          <w:szCs w:val="24"/>
        </w:rPr>
        <w:t xml:space="preserve">, </w:t>
      </w:r>
      <w:r w:rsidRPr="004B7F69">
        <w:rPr>
          <w:rFonts w:ascii="Nikosh" w:hAnsi="Nikosh" w:cs="Nikosh"/>
          <w:sz w:val="24"/>
          <w:szCs w:val="24"/>
          <w:cs/>
          <w:lang w:bidi="bn-IN"/>
        </w:rPr>
        <w:t xml:space="preserve">প্রাণিজ আমিষের যোগান এবং দারিদ্র্যবিমোচনে অত্যন্ত গুরুত্বপূর্ণ ভূমিকা পালন করছে। ইলিশসম্পদ রক্ষা </w:t>
      </w:r>
      <w:r w:rsidRPr="004B7F69">
        <w:rPr>
          <w:rFonts w:ascii="Nikosh" w:hAnsi="Nikosh" w:cs="Nikosh"/>
          <w:sz w:val="24"/>
          <w:szCs w:val="24"/>
        </w:rPr>
        <w:t>এবং এর</w:t>
      </w:r>
      <w:r w:rsidRPr="004B7F69">
        <w:rPr>
          <w:rFonts w:ascii="Nikosh" w:hAnsi="Nikosh" w:cs="Nikosh"/>
          <w:sz w:val="24"/>
          <w:szCs w:val="24"/>
          <w:cs/>
          <w:lang w:bidi="bn-IN"/>
        </w:rPr>
        <w:t xml:space="preserve"> ক্রমবর্ধমান উন্নয়নে সরকার </w:t>
      </w:r>
      <w:r w:rsidRPr="004B7F69">
        <w:rPr>
          <w:rFonts w:ascii="Nikosh" w:eastAsia="Nikosh" w:hAnsi="Nikosh" w:cs="Nikosh"/>
          <w:sz w:val="24"/>
          <w:szCs w:val="24"/>
        </w:rPr>
        <w:t xml:space="preserve">নানামুখী সমন্বিত কার্যক্রম গ্রহণ করছে, </w:t>
      </w:r>
      <w:r w:rsidRPr="004B7F69">
        <w:rPr>
          <w:rFonts w:ascii="Nikosh" w:eastAsia="Nikosh" w:hAnsi="Nikosh" w:cs="Nikosh" w:hint="cs"/>
          <w:sz w:val="24"/>
          <w:szCs w:val="24"/>
        </w:rPr>
        <w:t xml:space="preserve">যার ফলে ইলিশের উৎপাদন আশাতীতভাবে বৃদ্ধি পেয়ে সাধারণ জনগণের নাগালে চলে এসেছে। দেশের প্রায় সকল নদীতেই এখন ইলিশ পাওয়া যাচ্ছে। </w:t>
      </w:r>
      <w:r w:rsidRPr="004B7F69">
        <w:rPr>
          <w:rFonts w:ascii="Nikosh" w:hAnsi="Nikosh" w:cs="Nikosh"/>
          <w:sz w:val="24"/>
          <w:szCs w:val="24"/>
          <w:cs/>
          <w:lang w:bidi="bn-IN"/>
        </w:rPr>
        <w:t xml:space="preserve">সামুদ্রিক মৎস্যসম্পদের মজুদ ও </w:t>
      </w:r>
      <w:r w:rsidRPr="004B7F69">
        <w:rPr>
          <w:rFonts w:ascii="Nikosh" w:eastAsia="Nikosh" w:hAnsi="Nikosh" w:cs="Nikosh"/>
          <w:sz w:val="24"/>
          <w:szCs w:val="24"/>
        </w:rPr>
        <w:t xml:space="preserve">জীববৈচিত্র্যকে আরও সমৃদ্ধ করার লক্ষ্যে ২০১৯ সালের ২৬ জুন নোয়াখালীর হাতিয়া উপজেলাধীন নিঝুমদ্বীপসংলগ্ন ৩ হাজার ১ শত ৮৮ বর্গকিলোমিটার সমুদ্র এলাকায় দেশের প্রথম সামুদ্রিক সংরক্ষিত এলাকা অর্থাৎ এমপিএ (MPA) </w:t>
      </w:r>
      <w:r w:rsidRPr="004B7F69">
        <w:rPr>
          <w:rFonts w:ascii="Nikosh" w:eastAsia="Nikosh" w:hAnsi="Nikosh" w:cs="Nikosh" w:hint="cs"/>
          <w:sz w:val="24"/>
          <w:szCs w:val="24"/>
        </w:rPr>
        <w:t>ঘোষণা করা হয়েছে। ফলে ইলিশের প্রজননক্ষেত্র</w:t>
      </w:r>
      <w:r w:rsidRPr="004B7F69">
        <w:rPr>
          <w:rFonts w:ascii="Nikosh" w:eastAsia="Nikosh" w:hAnsi="Nikosh" w:cs="Nikosh"/>
          <w:sz w:val="24"/>
          <w:szCs w:val="24"/>
        </w:rPr>
        <w:t xml:space="preserve">, </w:t>
      </w:r>
      <w:r w:rsidRPr="004B7F69">
        <w:rPr>
          <w:rFonts w:ascii="Nikosh" w:eastAsia="Nikosh" w:hAnsi="Nikosh" w:cs="Nikosh" w:hint="cs"/>
          <w:sz w:val="24"/>
          <w:szCs w:val="24"/>
        </w:rPr>
        <w:t>বিচরণক্ষেত্র ও মাইগ্রেশনপথ যেমন সুরক্ষিত হচ্ছে</w:t>
      </w:r>
      <w:r w:rsidRPr="004B7F69">
        <w:rPr>
          <w:rFonts w:ascii="Nikosh" w:eastAsia="Nikosh" w:hAnsi="Nikosh" w:cs="Nikosh"/>
          <w:sz w:val="24"/>
          <w:szCs w:val="24"/>
        </w:rPr>
        <w:t>,</w:t>
      </w:r>
      <w:r w:rsidRPr="004B7F69">
        <w:rPr>
          <w:rFonts w:ascii="Nikosh" w:eastAsia="Nikosh" w:hAnsi="Nikosh" w:cs="Nikosh" w:hint="cs"/>
          <w:sz w:val="24"/>
          <w:szCs w:val="24"/>
        </w:rPr>
        <w:t xml:space="preserve"> তেমনই অনেক বিপন্ন</w:t>
      </w:r>
      <w:r w:rsidRPr="004B7F69">
        <w:rPr>
          <w:rFonts w:ascii="Nikosh" w:eastAsia="Nikosh" w:hAnsi="Nikosh" w:cs="Nikosh"/>
          <w:sz w:val="24"/>
          <w:szCs w:val="24"/>
        </w:rPr>
        <w:t xml:space="preserve"> </w:t>
      </w:r>
      <w:r w:rsidRPr="004B7F69">
        <w:rPr>
          <w:rFonts w:ascii="Nikosh" w:hAnsi="Nikosh" w:cs="Nikosh"/>
          <w:sz w:val="24"/>
          <w:szCs w:val="24"/>
          <w:cs/>
          <w:lang w:bidi="bn-IN"/>
        </w:rPr>
        <w:t>প্রজাতির মা</w:t>
      </w:r>
      <w:r w:rsidRPr="004B7F69">
        <w:rPr>
          <w:rFonts w:ascii="Nikosh" w:hAnsi="Nikosh" w:cs="Nikosh"/>
          <w:sz w:val="24"/>
          <w:szCs w:val="24"/>
        </w:rPr>
        <w:t xml:space="preserve">ছের </w:t>
      </w:r>
      <w:r w:rsidRPr="004B7F69">
        <w:rPr>
          <w:rFonts w:ascii="Nikosh" w:hAnsi="Nikosh" w:cs="Nikosh"/>
          <w:sz w:val="24"/>
          <w:szCs w:val="24"/>
          <w:cs/>
          <w:lang w:bidi="bn-IN"/>
        </w:rPr>
        <w:t>গুরুত্বপূর্ণ আবাসস্থলও নিরাপদ থাক</w:t>
      </w:r>
      <w:r w:rsidRPr="004B7F69">
        <w:rPr>
          <w:rFonts w:ascii="Nikosh" w:hAnsi="Nikosh" w:cs="Nikosh"/>
          <w:sz w:val="24"/>
          <w:szCs w:val="24"/>
        </w:rPr>
        <w:t>ছে</w:t>
      </w:r>
      <w:r w:rsidRPr="004B7F69">
        <w:rPr>
          <w:rFonts w:ascii="Nikosh" w:hAnsi="Nikosh" w:cs="Nikosh"/>
          <w:sz w:val="24"/>
          <w:szCs w:val="24"/>
          <w:cs/>
          <w:lang w:bidi="bn-IN"/>
        </w:rPr>
        <w:t>। ২০১২ সালে জুলাই হতে ডিসেম্বর মাস পযন্ত ৬ মাসে মাছ</w:t>
      </w:r>
      <w:r w:rsidRPr="004B7F69">
        <w:rPr>
          <w:rFonts w:ascii="Nikosh" w:hAnsi="Nikosh" w:cs="Nikosh"/>
          <w:sz w:val="24"/>
          <w:szCs w:val="24"/>
        </w:rPr>
        <w:t>-</w:t>
      </w:r>
      <w:r w:rsidRPr="004B7F69">
        <w:rPr>
          <w:rFonts w:ascii="Nikosh" w:hAnsi="Nikosh" w:cs="Nikosh"/>
          <w:sz w:val="24"/>
          <w:szCs w:val="24"/>
          <w:cs/>
          <w:lang w:bidi="bn-IN"/>
        </w:rPr>
        <w:t>আহরণের পরিমাণ ছিল ২৮ হাজার ২ শত ৮০ মেট্টিক টন</w:t>
      </w:r>
      <w:r w:rsidRPr="004B7F69">
        <w:rPr>
          <w:rFonts w:ascii="Nikosh" w:hAnsi="Nikosh" w:cs="Nikosh"/>
          <w:sz w:val="24"/>
          <w:szCs w:val="24"/>
        </w:rPr>
        <w:t xml:space="preserve">। অথচ </w:t>
      </w:r>
      <w:r w:rsidRPr="004B7F69">
        <w:rPr>
          <w:rFonts w:ascii="Nikosh" w:hAnsi="Nikosh" w:cs="Nikosh"/>
          <w:sz w:val="24"/>
          <w:szCs w:val="24"/>
          <w:cs/>
          <w:lang w:bidi="bn-IN"/>
        </w:rPr>
        <w:t>বন্ধমৌসুম আরোপের পর ২০১৮ সালে তা বৃদ্ধি পেয়ে ৪৭ হাজার ৫ শত ৭২ মেট্টিক টনে উন্নীত হয়েছে।</w:t>
      </w:r>
    </w:p>
    <w:p w:rsidR="00355684" w:rsidRPr="00DC7F4D" w:rsidRDefault="00355684" w:rsidP="00355684">
      <w:pPr>
        <w:pStyle w:val="ListParagraph"/>
        <w:autoSpaceDE w:val="0"/>
        <w:spacing w:after="0" w:line="240" w:lineRule="auto"/>
        <w:ind w:left="0"/>
        <w:jc w:val="both"/>
        <w:rPr>
          <w:rFonts w:ascii="Nikosh" w:eastAsia="Nikosh" w:hAnsi="Nikosh" w:cs="Nikosh"/>
          <w:sz w:val="14"/>
          <w:szCs w:val="24"/>
        </w:rPr>
      </w:pPr>
    </w:p>
    <w:p w:rsidR="00355684" w:rsidRPr="004B7F69" w:rsidRDefault="00355684" w:rsidP="00355684">
      <w:pPr>
        <w:spacing w:after="0" w:line="240" w:lineRule="auto"/>
        <w:jc w:val="both"/>
        <w:rPr>
          <w:rFonts w:ascii="Nikosh" w:hAnsi="Nikosh" w:cs="Nikosh"/>
          <w:sz w:val="24"/>
          <w:szCs w:val="24"/>
          <w:lang w:bidi="bn-IN"/>
        </w:rPr>
      </w:pPr>
      <w:r w:rsidRPr="004B7F69">
        <w:rPr>
          <w:rFonts w:ascii="Nikosh" w:eastAsia="Nikosh" w:hAnsi="Nikosh" w:cs="Nikosh"/>
          <w:sz w:val="24"/>
          <w:szCs w:val="24"/>
        </w:rPr>
        <w:tab/>
        <w:t>ইলিশের উৎপাদন বৃদ্ধিতে সরকারের গৃহীত পদক্ষেপগুলোর মধ্যে অন্যতম হলো-</w:t>
      </w:r>
      <w:r w:rsidRPr="004B7F69">
        <w:rPr>
          <w:rFonts w:ascii="Nikosh" w:eastAsia="Nikosh" w:hAnsi="Nikosh" w:cs="Nikosh" w:hint="cs"/>
          <w:sz w:val="24"/>
          <w:szCs w:val="24"/>
        </w:rPr>
        <w:t xml:space="preserve">প্রতিবছরের </w:t>
      </w:r>
      <w:r w:rsidRPr="004B7F69">
        <w:rPr>
          <w:rFonts w:ascii="Nikosh" w:hAnsi="Nikosh" w:cs="Nikosh"/>
          <w:sz w:val="24"/>
          <w:szCs w:val="24"/>
          <w:cs/>
          <w:lang w:bidi="bn-IN"/>
        </w:rPr>
        <w:t>নভেম্বর হতে জুন পর্যন্ত ৮ মাস জাটকা</w:t>
      </w:r>
      <w:r>
        <w:rPr>
          <w:rFonts w:ascii="Nikosh" w:hAnsi="Nikosh" w:cs="Nikosh"/>
          <w:sz w:val="24"/>
          <w:szCs w:val="24"/>
          <w:cs/>
          <w:lang w:bidi="bn-IN"/>
        </w:rPr>
        <w:t xml:space="preserve"> </w:t>
      </w:r>
      <w:r w:rsidRPr="004B7F69">
        <w:rPr>
          <w:rFonts w:ascii="Nikosh" w:hAnsi="Nikosh" w:cs="Nikosh"/>
          <w:sz w:val="24"/>
          <w:szCs w:val="24"/>
          <w:cs/>
          <w:lang w:bidi="bn-IN"/>
        </w:rPr>
        <w:t>ধরা বন্ধ রাখা</w:t>
      </w:r>
      <w:r w:rsidRPr="004B7F69">
        <w:rPr>
          <w:rFonts w:ascii="Nikosh" w:hAnsi="Nikosh" w:cs="Nikosh"/>
          <w:sz w:val="24"/>
          <w:szCs w:val="24"/>
        </w:rPr>
        <w:t>,</w:t>
      </w:r>
      <w:r w:rsidRPr="004B7F69">
        <w:rPr>
          <w:rFonts w:ascii="Nikosh" w:hAnsi="Nikosh" w:cs="Nikosh"/>
          <w:sz w:val="24"/>
          <w:szCs w:val="24"/>
          <w:cs/>
          <w:lang w:bidi="bn-IN"/>
        </w:rPr>
        <w:t xml:space="preserve"> ইলিশের প্রজনন মৌসুমে ২২ দিন </w:t>
      </w:r>
      <w:r w:rsidRPr="004B7F69">
        <w:rPr>
          <w:rFonts w:ascii="Nikosh" w:hAnsi="Nikosh" w:cs="Nikosh"/>
          <w:sz w:val="24"/>
          <w:szCs w:val="24"/>
        </w:rPr>
        <w:t>মা-</w:t>
      </w:r>
      <w:r w:rsidRPr="004B7F69">
        <w:rPr>
          <w:rFonts w:ascii="Nikosh" w:hAnsi="Nikosh" w:cs="Nikosh"/>
          <w:sz w:val="24"/>
          <w:szCs w:val="24"/>
          <w:cs/>
          <w:lang w:bidi="bn-IN"/>
        </w:rPr>
        <w:t>ইলিশ আহরণ বন্ধ রাখা</w:t>
      </w:r>
      <w:r w:rsidRPr="004B7F69">
        <w:rPr>
          <w:rFonts w:ascii="Nikosh" w:hAnsi="Nikosh" w:cs="Nikosh"/>
          <w:sz w:val="24"/>
          <w:szCs w:val="24"/>
        </w:rPr>
        <w:t xml:space="preserve">, </w:t>
      </w:r>
      <w:r w:rsidRPr="004B7F69">
        <w:rPr>
          <w:rFonts w:ascii="Nikosh" w:hAnsi="Nikosh" w:cs="Nikosh" w:hint="cs"/>
          <w:sz w:val="24"/>
          <w:szCs w:val="24"/>
        </w:rPr>
        <w:t xml:space="preserve">প্রতিবছর </w:t>
      </w:r>
      <w:r w:rsidRPr="004B7F69">
        <w:rPr>
          <w:rFonts w:ascii="Nikosh" w:eastAsia="Nikosh" w:hAnsi="Nikosh" w:cs="Nikosh"/>
          <w:sz w:val="24"/>
          <w:szCs w:val="24"/>
        </w:rPr>
        <w:t xml:space="preserve">জাতীয় মৎস্যসপ্তাহ পালন, </w:t>
      </w:r>
      <w:r w:rsidRPr="004B7F69">
        <w:rPr>
          <w:rFonts w:ascii="Nikosh" w:hAnsi="Nikosh" w:cs="Nikosh"/>
          <w:sz w:val="24"/>
          <w:szCs w:val="24"/>
          <w:cs/>
          <w:lang w:bidi="bn-IN"/>
        </w:rPr>
        <w:t>অভয়াশ্রম স্থাপন</w:t>
      </w:r>
      <w:r w:rsidRPr="004B7F69">
        <w:rPr>
          <w:rFonts w:ascii="Nikosh" w:hAnsi="Nikosh" w:cs="Nikosh"/>
          <w:sz w:val="24"/>
          <w:szCs w:val="24"/>
        </w:rPr>
        <w:t>,</w:t>
      </w:r>
      <w:r w:rsidRPr="004B7F69">
        <w:rPr>
          <w:rFonts w:ascii="Nikosh" w:hAnsi="Nikosh" w:cs="Nikosh"/>
          <w:sz w:val="24"/>
          <w:szCs w:val="24"/>
          <w:cs/>
          <w:lang w:bidi="bn-IN"/>
        </w:rPr>
        <w:t xml:space="preserve"> জনসচেতনতা সৃষ্টি এবং মোবাইলকোর্ট</w:t>
      </w:r>
      <w:r w:rsidRPr="004B7F69">
        <w:rPr>
          <w:rFonts w:ascii="Nikosh" w:hAnsi="Nikosh" w:cs="Nikosh"/>
          <w:sz w:val="24"/>
          <w:szCs w:val="24"/>
        </w:rPr>
        <w:t>সহ বিভিন্ন</w:t>
      </w:r>
      <w:r w:rsidRPr="004B7F69">
        <w:rPr>
          <w:rFonts w:ascii="Nikosh" w:hAnsi="Nikosh" w:cs="Nikosh"/>
          <w:sz w:val="24"/>
          <w:szCs w:val="24"/>
          <w:cs/>
          <w:lang w:bidi="bn-IN"/>
        </w:rPr>
        <w:t xml:space="preserve"> অভিযান পরিচালনা করা। ইলিশ সম্পদের ধারাবাহিক উন্নয়নে </w:t>
      </w:r>
      <w:r w:rsidRPr="004B7F69">
        <w:rPr>
          <w:rFonts w:ascii="Nikosh" w:eastAsia="Nikosh" w:hAnsi="Nikosh" w:cs="Nikosh"/>
          <w:sz w:val="24"/>
          <w:szCs w:val="24"/>
        </w:rPr>
        <w:t xml:space="preserve">বিদ্যমান ৬টি ইলিশ-অভয়াশ্রম স্থাপনের ফলে ইলিশের পাশাপাশি নদীর অন্যান্য মাছের প্রাচুর্যতাও বৃদ্ধি পাচ্ছে। </w:t>
      </w:r>
      <w:r w:rsidRPr="004B7F69">
        <w:rPr>
          <w:rFonts w:ascii="Nikosh" w:hAnsi="Nikosh" w:cs="Nikosh"/>
          <w:sz w:val="24"/>
          <w:szCs w:val="24"/>
          <w:cs/>
          <w:lang w:bidi="bn-IN"/>
        </w:rPr>
        <w:t>এছাড়া বঙ্গোপসাগরের বাণিজ্যিকভাবে গুরুত্ব</w:t>
      </w:r>
      <w:r>
        <w:rPr>
          <w:rFonts w:ascii="Nikosh" w:hAnsi="Nikosh" w:cs="Nikosh"/>
          <w:sz w:val="24"/>
          <w:szCs w:val="24"/>
          <w:cs/>
          <w:lang w:bidi="bn-IN"/>
        </w:rPr>
        <w:t>পূ</w:t>
      </w:r>
      <w:r w:rsidRPr="004B7F69">
        <w:rPr>
          <w:rFonts w:ascii="Nikosh" w:hAnsi="Nikosh" w:cs="Nikosh"/>
          <w:sz w:val="24"/>
          <w:szCs w:val="24"/>
          <w:cs/>
          <w:lang w:bidi="bn-IN"/>
        </w:rPr>
        <w:t xml:space="preserve">র্ণ মাছের উৎপাদন ও বিলুপ্তপ্রায় মাছের মজুদবৃদ্ধি এবং </w:t>
      </w:r>
      <w:r w:rsidRPr="004B7F69">
        <w:rPr>
          <w:rFonts w:ascii="Nikosh" w:hAnsi="Nikosh" w:cs="Nikosh"/>
          <w:sz w:val="24"/>
          <w:szCs w:val="24"/>
        </w:rPr>
        <w:t xml:space="preserve">ইলিশসহ </w:t>
      </w:r>
      <w:r w:rsidRPr="004B7F69">
        <w:rPr>
          <w:rFonts w:ascii="Nikosh" w:hAnsi="Nikosh" w:cs="Nikosh"/>
          <w:sz w:val="24"/>
          <w:szCs w:val="24"/>
          <w:cs/>
          <w:lang w:bidi="bn-IN"/>
        </w:rPr>
        <w:t>বিভিন্ন মাছের নিরাপ</w:t>
      </w:r>
      <w:r w:rsidRPr="004B7F69">
        <w:rPr>
          <w:rFonts w:ascii="Nikosh" w:hAnsi="Nikosh" w:cs="Nikosh"/>
          <w:sz w:val="24"/>
          <w:szCs w:val="24"/>
        </w:rPr>
        <w:t>দে</w:t>
      </w:r>
      <w:r w:rsidRPr="004B7F69">
        <w:rPr>
          <w:rFonts w:ascii="Nikosh" w:hAnsi="Nikosh" w:cs="Nikosh"/>
          <w:sz w:val="24"/>
          <w:szCs w:val="24"/>
          <w:cs/>
          <w:lang w:bidi="bn-IN"/>
        </w:rPr>
        <w:t xml:space="preserve"> ডিম </w:t>
      </w:r>
      <w:r w:rsidRPr="004B7F69">
        <w:rPr>
          <w:rFonts w:ascii="Nikosh" w:hAnsi="Nikosh" w:cs="Nikosh"/>
          <w:sz w:val="24"/>
          <w:szCs w:val="24"/>
        </w:rPr>
        <w:t>পা</w:t>
      </w:r>
      <w:r w:rsidRPr="004B7F69">
        <w:rPr>
          <w:rFonts w:ascii="Nikosh" w:hAnsi="Nikosh" w:cs="Nikosh"/>
          <w:sz w:val="24"/>
          <w:szCs w:val="24"/>
          <w:cs/>
          <w:lang w:bidi="bn-IN"/>
        </w:rPr>
        <w:t>ড়া</w:t>
      </w:r>
      <w:r w:rsidRPr="004B7F69">
        <w:rPr>
          <w:rFonts w:ascii="Nikosh" w:hAnsi="Nikosh" w:cs="Nikosh"/>
          <w:sz w:val="24"/>
          <w:szCs w:val="24"/>
        </w:rPr>
        <w:t xml:space="preserve"> নিশ্চিতের</w:t>
      </w:r>
      <w:r w:rsidRPr="004B7F69">
        <w:rPr>
          <w:rFonts w:ascii="Nikosh" w:hAnsi="Nikosh" w:cs="Nikosh"/>
          <w:sz w:val="24"/>
          <w:szCs w:val="24"/>
          <w:cs/>
          <w:lang w:bidi="bn-IN"/>
        </w:rPr>
        <w:t xml:space="preserve"> জন্য </w:t>
      </w:r>
      <w:r w:rsidRPr="004B7F69">
        <w:rPr>
          <w:rFonts w:ascii="Nikosh" w:eastAsia="Nikosh" w:hAnsi="Nikosh" w:cs="Nikosh"/>
          <w:sz w:val="24"/>
          <w:szCs w:val="24"/>
        </w:rPr>
        <w:t xml:space="preserve">২০১৫ সাল থেকে প্রতিবৎসর ২০ মে হতে ২৩ জুলাই পর্যন্ত মোট ৬৫ দিন সমুদ্র ও উপকূলীয় জলায়তনে </w:t>
      </w:r>
      <w:r w:rsidRPr="004B7F69">
        <w:rPr>
          <w:rFonts w:ascii="Nikosh" w:hAnsi="Nikosh" w:cs="Nikosh"/>
          <w:sz w:val="24"/>
          <w:szCs w:val="24"/>
          <w:cs/>
          <w:lang w:bidi="bn-IN"/>
        </w:rPr>
        <w:t>সকল যান্ত্রিক ও অযান্ত্রিক নৌযান দ্বারা মৎস্য</w:t>
      </w:r>
      <w:r w:rsidRPr="004B7F69">
        <w:rPr>
          <w:rFonts w:ascii="Nikosh" w:hAnsi="Nikosh" w:cs="Nikosh"/>
          <w:sz w:val="24"/>
          <w:szCs w:val="24"/>
        </w:rPr>
        <w:t>-</w:t>
      </w:r>
      <w:r w:rsidRPr="004B7F69">
        <w:rPr>
          <w:rFonts w:ascii="Nikosh" w:hAnsi="Nikosh" w:cs="Nikosh"/>
          <w:sz w:val="24"/>
          <w:szCs w:val="24"/>
          <w:cs/>
          <w:lang w:bidi="bn-IN"/>
        </w:rPr>
        <w:t>আহরণ নিষিদ্ধ করা</w:t>
      </w:r>
      <w:r w:rsidRPr="004B7F69">
        <w:rPr>
          <w:rFonts w:ascii="Nikosh" w:hAnsi="Nikosh" w:cs="Nikosh"/>
          <w:sz w:val="24"/>
          <w:szCs w:val="24"/>
        </w:rPr>
        <w:t xml:space="preserve">র পদক্ষেপ জোরদার করা হয়েছে। সরকার ৬৫ দিন মাছধরার বিরুদ্ধে চলতি বছরই প্রথম কঠোর অবস্থানে যাওয়ায় ইলিশসহ সমুদ্রের অন্যান্য মাছের পরিমাণও বৃদ্ধি পেয়েছে। </w:t>
      </w:r>
      <w:r w:rsidRPr="004B7F69">
        <w:rPr>
          <w:rFonts w:ascii="Nikosh" w:hAnsi="Nikosh" w:cs="Nikosh"/>
          <w:sz w:val="24"/>
          <w:szCs w:val="24"/>
          <w:cs/>
          <w:lang w:bidi="bn-IN"/>
        </w:rPr>
        <w:t xml:space="preserve">বন্ধমৌসুম </w:t>
      </w:r>
      <w:r w:rsidRPr="004B7F69">
        <w:rPr>
          <w:rFonts w:ascii="Nikosh" w:hAnsi="Nikosh" w:cs="Nikosh"/>
          <w:sz w:val="24"/>
          <w:szCs w:val="24"/>
        </w:rPr>
        <w:t xml:space="preserve">(Ban Period) </w:t>
      </w:r>
      <w:r w:rsidRPr="004B7F69">
        <w:rPr>
          <w:rFonts w:ascii="Nikosh" w:hAnsi="Nikosh" w:cs="Nikosh" w:hint="cs"/>
          <w:sz w:val="24"/>
          <w:szCs w:val="24"/>
        </w:rPr>
        <w:t>আরোপের</w:t>
      </w:r>
      <w:r w:rsidRPr="004B7F69">
        <w:rPr>
          <w:rFonts w:ascii="Nikosh" w:hAnsi="Nikosh" w:cs="Nikosh"/>
          <w:sz w:val="24"/>
          <w:szCs w:val="24"/>
          <w:cs/>
          <w:lang w:bidi="bn-IN"/>
        </w:rPr>
        <w:t xml:space="preserve"> কারণে বঙ্গোপসাগরে ২০১৫ সালের আগের বছর গুলোর তুলনায় পরের বছর গুলোতে সামুদ্রিক মাছ</w:t>
      </w:r>
      <w:r w:rsidRPr="004B7F69">
        <w:rPr>
          <w:rFonts w:ascii="Nikosh" w:hAnsi="Nikosh" w:cs="Nikosh"/>
          <w:sz w:val="24"/>
          <w:szCs w:val="24"/>
        </w:rPr>
        <w:t>-</w:t>
      </w:r>
      <w:r w:rsidRPr="004B7F69">
        <w:rPr>
          <w:rFonts w:ascii="Nikosh" w:hAnsi="Nikosh" w:cs="Nikosh"/>
          <w:sz w:val="24"/>
          <w:szCs w:val="24"/>
          <w:cs/>
          <w:lang w:bidi="bn-IN"/>
        </w:rPr>
        <w:t>আহরণ উল্লেখ্যযোগ্য হারে বৃদ্ধি পেয়েছে।</w:t>
      </w:r>
    </w:p>
    <w:p w:rsidR="00355684" w:rsidRDefault="00355684" w:rsidP="00355684">
      <w:pPr>
        <w:spacing w:after="0" w:line="240" w:lineRule="auto"/>
        <w:jc w:val="center"/>
        <w:rPr>
          <w:rFonts w:ascii="Nikosh" w:hAnsi="Nikosh" w:cs="Nikosh"/>
          <w:sz w:val="24"/>
          <w:szCs w:val="24"/>
        </w:rPr>
      </w:pPr>
      <w:r>
        <w:rPr>
          <w:rFonts w:ascii="Nikosh" w:hAnsi="Nikosh" w:cs="Nikosh"/>
          <w:sz w:val="24"/>
          <w:szCs w:val="24"/>
        </w:rPr>
        <w:lastRenderedPageBreak/>
        <w:t>-২-</w:t>
      </w:r>
    </w:p>
    <w:p w:rsidR="00355684" w:rsidRDefault="00355684" w:rsidP="00355684">
      <w:pPr>
        <w:spacing w:after="0" w:line="240" w:lineRule="auto"/>
        <w:jc w:val="center"/>
        <w:rPr>
          <w:rFonts w:ascii="Nikosh" w:hAnsi="Nikosh" w:cs="Nikosh"/>
          <w:sz w:val="24"/>
          <w:szCs w:val="24"/>
        </w:rPr>
      </w:pPr>
    </w:p>
    <w:p w:rsidR="00355684" w:rsidRPr="008A6EB6" w:rsidRDefault="00355684" w:rsidP="00355684">
      <w:pPr>
        <w:spacing w:after="0" w:line="240" w:lineRule="auto"/>
        <w:jc w:val="center"/>
        <w:rPr>
          <w:rFonts w:ascii="Nikosh" w:hAnsi="Nikosh" w:cs="Nikosh"/>
          <w:sz w:val="14"/>
          <w:szCs w:val="24"/>
        </w:rPr>
      </w:pPr>
    </w:p>
    <w:p w:rsidR="00355684" w:rsidRPr="004B7F69" w:rsidRDefault="00355684" w:rsidP="00355684">
      <w:pPr>
        <w:spacing w:after="0" w:line="240" w:lineRule="auto"/>
        <w:jc w:val="both"/>
        <w:rPr>
          <w:rFonts w:ascii="Nikosh" w:hAnsi="Nikosh" w:cs="Nikosh"/>
          <w:sz w:val="24"/>
          <w:szCs w:val="24"/>
          <w:cs/>
        </w:rPr>
      </w:pPr>
      <w:r w:rsidRPr="004B7F69">
        <w:rPr>
          <w:rFonts w:ascii="Nikosh" w:hAnsi="Nikosh" w:cs="Nikosh"/>
          <w:sz w:val="24"/>
          <w:szCs w:val="24"/>
        </w:rPr>
        <w:tab/>
        <w:t xml:space="preserve">সমুদ্রে </w:t>
      </w:r>
      <w:r w:rsidRPr="004B7F69">
        <w:rPr>
          <w:rFonts w:ascii="Nikosh" w:hAnsi="Nikosh" w:cs="Nikosh"/>
          <w:sz w:val="24"/>
          <w:szCs w:val="24"/>
          <w:cs/>
          <w:lang w:bidi="bn-IN"/>
        </w:rPr>
        <w:t>এ সময়ে জেলেদের জীবিকা নির্বাহ করার জন্য ভিজিএফ খাদ্য সহায়তা প্রদান ও বিকল্প কর্মসংস্থানের</w:t>
      </w:r>
      <w:r w:rsidRPr="004B7F69">
        <w:rPr>
          <w:rFonts w:ascii="Nikosh" w:eastAsia="Nikosh" w:hAnsi="Nikosh" w:cs="Nikosh"/>
          <w:sz w:val="24"/>
          <w:szCs w:val="24"/>
          <w:cs/>
          <w:lang w:bidi="bn-IN"/>
        </w:rPr>
        <w:t xml:space="preserve"> </w:t>
      </w:r>
      <w:r w:rsidRPr="004B7F69">
        <w:rPr>
          <w:rFonts w:ascii="Nikosh" w:eastAsia="Nikosh" w:hAnsi="Nikosh" w:cs="Nikosh"/>
          <w:sz w:val="24"/>
          <w:szCs w:val="24"/>
        </w:rPr>
        <w:t xml:space="preserve">সুযোগ সৃষ্টি করা হয়েছে এবং তা সম্প্রসারিত করা হচ্ছে। সরকার দেশের মৎস্যোৎপাদন বৃদ্ধির সাথেসাথে এখাতের ওপর নির্ভরশীল মৎস্যজীবীদের উন্নয়নে নানা সহায়তা যেমন, জাটকা </w:t>
      </w:r>
      <w:r w:rsidRPr="004B7F69">
        <w:rPr>
          <w:rFonts w:ascii="Nikosh" w:hAnsi="Nikosh" w:cs="Nikosh"/>
          <w:sz w:val="24"/>
          <w:szCs w:val="24"/>
          <w:cs/>
          <w:lang w:bidi="bn-IN"/>
        </w:rPr>
        <w:t xml:space="preserve">রক্ষায় ফেব্রুয়ারি হতে মে পর্যন্ত পরিবারপ্রতি মাসিক ৪০ কেজি এবং ইলিশের প্রধান প্রজনন মৌসুমে ২২ দিনের জন্য পরিবারপ্রতি ২০ কেজি </w:t>
      </w:r>
      <w:r w:rsidRPr="004B7F69">
        <w:rPr>
          <w:rFonts w:ascii="Nikosh" w:hAnsi="Nikosh" w:cs="Nikosh"/>
          <w:sz w:val="24"/>
          <w:szCs w:val="24"/>
        </w:rPr>
        <w:t>ক</w:t>
      </w:r>
      <w:r w:rsidRPr="004B7F69">
        <w:rPr>
          <w:rFonts w:ascii="Nikosh" w:hAnsi="Nikosh" w:cs="Nikosh"/>
          <w:sz w:val="24"/>
          <w:szCs w:val="24"/>
          <w:cs/>
          <w:lang w:bidi="bn-IN"/>
        </w:rPr>
        <w:t>রে চাল প্রদান করা হচ্ছে। সমুদ্রে ৬৫ দিন মাছ</w:t>
      </w:r>
      <w:r w:rsidRPr="004B7F69">
        <w:rPr>
          <w:rFonts w:ascii="Nikosh" w:hAnsi="Nikosh" w:cs="Nikosh"/>
          <w:sz w:val="24"/>
          <w:szCs w:val="24"/>
        </w:rPr>
        <w:t>ধরা</w:t>
      </w:r>
      <w:r w:rsidRPr="004B7F69">
        <w:rPr>
          <w:rFonts w:ascii="Nikosh" w:hAnsi="Nikosh" w:cs="Nikosh"/>
          <w:sz w:val="24"/>
          <w:szCs w:val="24"/>
          <w:cs/>
          <w:lang w:bidi="bn-IN"/>
        </w:rPr>
        <w:t xml:space="preserve"> নিষিদ্ধ</w:t>
      </w:r>
      <w:r w:rsidRPr="004B7F69">
        <w:rPr>
          <w:rFonts w:ascii="Nikosh" w:hAnsi="Nikosh" w:cs="Nikosh"/>
          <w:sz w:val="24"/>
          <w:szCs w:val="24"/>
        </w:rPr>
        <w:t>কালীন</w:t>
      </w:r>
      <w:r w:rsidRPr="004B7F69">
        <w:rPr>
          <w:rFonts w:ascii="Nikosh" w:hAnsi="Nikosh" w:cs="Nikosh"/>
          <w:sz w:val="24"/>
          <w:szCs w:val="24"/>
          <w:cs/>
          <w:lang w:bidi="bn-IN"/>
        </w:rPr>
        <w:t xml:space="preserve"> এ বছরই প্রথম </w:t>
      </w:r>
      <w:r w:rsidRPr="004B7F69">
        <w:rPr>
          <w:rFonts w:ascii="Nikosh" w:eastAsia="Nikosh" w:hAnsi="Nikosh" w:cs="Nikosh"/>
          <w:sz w:val="24"/>
          <w:szCs w:val="24"/>
        </w:rPr>
        <w:t xml:space="preserve">দেশের </w:t>
      </w:r>
      <w:r>
        <w:rPr>
          <w:rFonts w:ascii="Nikosh" w:hAnsi="Nikosh" w:cs="Nikosh"/>
          <w:sz w:val="24"/>
          <w:szCs w:val="24"/>
          <w:cs/>
          <w:lang w:bidi="bn-IN"/>
        </w:rPr>
        <w:t>সমুদ্রো</w:t>
      </w:r>
      <w:r w:rsidRPr="004B7F69">
        <w:rPr>
          <w:rFonts w:ascii="Nikosh" w:hAnsi="Nikosh" w:cs="Nikosh"/>
          <w:sz w:val="24"/>
          <w:szCs w:val="24"/>
          <w:cs/>
          <w:lang w:bidi="bn-IN"/>
        </w:rPr>
        <w:t xml:space="preserve">পকূলবর্তী </w:t>
      </w:r>
      <w:r w:rsidRPr="004B7F69">
        <w:rPr>
          <w:rFonts w:ascii="Nikosh" w:eastAsia="Nikosh" w:hAnsi="Nikosh" w:cs="Nikosh"/>
          <w:sz w:val="24"/>
          <w:szCs w:val="24"/>
        </w:rPr>
        <w:t>১২টি জেলার ৪২ টি উপজেলার ৪ লক্ষ ১৭ হাজার ৭৮৪ চুরাশি (</w:t>
      </w:r>
      <w:r w:rsidRPr="004B7F69">
        <w:rPr>
          <w:rFonts w:ascii="Nikosh" w:eastAsia="Nikosh" w:hAnsi="Nikosh" w:cs="Nikosh" w:hint="cs"/>
          <w:sz w:val="24"/>
          <w:szCs w:val="24"/>
        </w:rPr>
        <w:t>৪</w:t>
      </w:r>
      <w:r w:rsidRPr="004B7F69">
        <w:rPr>
          <w:rFonts w:ascii="Nikosh" w:eastAsia="Nikosh" w:hAnsi="Nikosh" w:cs="Nikosh"/>
          <w:sz w:val="24"/>
          <w:szCs w:val="24"/>
        </w:rPr>
        <w:t>,</w:t>
      </w:r>
      <w:r w:rsidRPr="004B7F69">
        <w:rPr>
          <w:rFonts w:ascii="Nikosh" w:eastAsia="Nikosh" w:hAnsi="Nikosh" w:cs="Nikosh" w:hint="cs"/>
          <w:sz w:val="24"/>
          <w:szCs w:val="24"/>
        </w:rPr>
        <w:t>১৭</w:t>
      </w:r>
      <w:r w:rsidRPr="004B7F69">
        <w:rPr>
          <w:rFonts w:ascii="Nikosh" w:eastAsia="Nikosh" w:hAnsi="Nikosh" w:cs="Nikosh"/>
          <w:sz w:val="24"/>
          <w:szCs w:val="24"/>
        </w:rPr>
        <w:t>,</w:t>
      </w:r>
      <w:r w:rsidRPr="004B7F69">
        <w:rPr>
          <w:rFonts w:ascii="Nikosh" w:eastAsia="Nikosh" w:hAnsi="Nikosh" w:cs="Nikosh" w:hint="cs"/>
          <w:sz w:val="24"/>
          <w:szCs w:val="24"/>
        </w:rPr>
        <w:t>৭৮৪</w:t>
      </w:r>
      <w:r w:rsidRPr="004B7F69">
        <w:rPr>
          <w:rFonts w:ascii="Nikosh" w:eastAsia="Nikosh" w:hAnsi="Nikosh" w:cs="Nikosh"/>
          <w:sz w:val="24"/>
          <w:szCs w:val="24"/>
        </w:rPr>
        <w:t xml:space="preserve">) </w:t>
      </w:r>
      <w:r w:rsidRPr="004B7F69">
        <w:rPr>
          <w:rFonts w:ascii="Nikosh" w:eastAsia="Nikosh" w:hAnsi="Nikosh" w:cs="Nikosh" w:hint="cs"/>
          <w:sz w:val="24"/>
          <w:szCs w:val="24"/>
        </w:rPr>
        <w:t>জেলে পরিবারকে মাসিক ৪০ কেজি হারে বিশেষ ভিজিএফ চাল প্রদান করা হয়েছে, যা অব্যাহত থাকবে। জাটকা</w:t>
      </w:r>
      <w:r w:rsidRPr="004B7F69">
        <w:rPr>
          <w:rFonts w:ascii="Nikosh" w:eastAsia="Nikosh" w:hAnsi="Nikosh" w:cs="Nikosh"/>
          <w:sz w:val="24"/>
          <w:szCs w:val="24"/>
        </w:rPr>
        <w:t xml:space="preserve"> </w:t>
      </w:r>
      <w:r w:rsidRPr="004B7F69">
        <w:rPr>
          <w:rFonts w:ascii="Nikosh" w:eastAsia="Nikosh" w:hAnsi="Nikosh" w:cs="Nikosh" w:hint="cs"/>
          <w:sz w:val="24"/>
          <w:szCs w:val="24"/>
        </w:rPr>
        <w:t>নিধনরোধের ৮ মাস, মা-ইলিশ</w:t>
      </w:r>
      <w:r w:rsidRPr="004B7F69">
        <w:rPr>
          <w:rFonts w:ascii="Nikosh" w:eastAsia="Nikosh" w:hAnsi="Nikosh" w:cs="Nikosh"/>
          <w:sz w:val="24"/>
          <w:szCs w:val="24"/>
        </w:rPr>
        <w:t xml:space="preserve"> </w:t>
      </w:r>
      <w:r w:rsidRPr="004B7F69">
        <w:rPr>
          <w:rFonts w:ascii="Nikosh" w:eastAsia="Nikosh" w:hAnsi="Nikosh" w:cs="Nikosh" w:hint="cs"/>
          <w:sz w:val="24"/>
          <w:szCs w:val="24"/>
        </w:rPr>
        <w:t>সংরক্ষণের ২২দিন এবং সামুদ্রিক মৎস্য</w:t>
      </w:r>
      <w:r w:rsidRPr="004B7F69">
        <w:rPr>
          <w:rFonts w:ascii="Nikosh" w:eastAsia="Nikosh" w:hAnsi="Nikosh" w:cs="Nikosh"/>
          <w:sz w:val="24"/>
          <w:szCs w:val="24"/>
        </w:rPr>
        <w:t xml:space="preserve"> </w:t>
      </w:r>
      <w:r w:rsidRPr="004B7F69">
        <w:rPr>
          <w:rFonts w:ascii="Nikosh" w:eastAsia="Nikosh" w:hAnsi="Nikosh" w:cs="Nikosh" w:hint="cs"/>
          <w:sz w:val="24"/>
          <w:szCs w:val="24"/>
        </w:rPr>
        <w:t>আহরণ নিষিদ্ধকালীন ৬৫ দিনের জন্য জেলেদের খাদ্য</w:t>
      </w:r>
      <w:r w:rsidRPr="004B7F69">
        <w:rPr>
          <w:rFonts w:ascii="Nikosh" w:eastAsia="Nikosh" w:hAnsi="Nikosh" w:cs="Nikosh"/>
          <w:sz w:val="24"/>
          <w:szCs w:val="24"/>
        </w:rPr>
        <w:t xml:space="preserve"> </w:t>
      </w:r>
      <w:r w:rsidRPr="004B7F69">
        <w:rPr>
          <w:rFonts w:ascii="Nikosh" w:eastAsia="Nikosh" w:hAnsi="Nikosh" w:cs="Nikosh" w:hint="cs"/>
          <w:sz w:val="24"/>
          <w:szCs w:val="24"/>
        </w:rPr>
        <w:t xml:space="preserve">সহায়তায় ২০১৯-২০ অর্থবছরের বাজেটে ২২৫ কোটি টাকা বরাদ্দ রাখা রয়েছে বলে জানা গেছে। </w:t>
      </w:r>
      <w:r w:rsidRPr="004B7F69">
        <w:rPr>
          <w:rFonts w:ascii="Nikosh" w:eastAsia="Nikosh" w:hAnsi="Nikosh" w:cs="Nikosh"/>
          <w:sz w:val="24"/>
          <w:szCs w:val="24"/>
          <w:cs/>
          <w:lang w:bidi="bn-IN"/>
        </w:rPr>
        <w:t xml:space="preserve">এছাড়াও </w:t>
      </w:r>
      <w:r w:rsidRPr="004B7F69">
        <w:rPr>
          <w:rFonts w:ascii="Nikosh" w:eastAsia="Nikosh" w:hAnsi="Nikosh" w:cs="Nikosh"/>
          <w:sz w:val="24"/>
          <w:szCs w:val="24"/>
        </w:rPr>
        <w:t xml:space="preserve">প্রধানমন্ত্রীর </w:t>
      </w:r>
      <w:r w:rsidRPr="004B7F69">
        <w:rPr>
          <w:rFonts w:ascii="Nikosh" w:eastAsia="Nikosh" w:hAnsi="Nikosh" w:cs="Nikosh"/>
          <w:sz w:val="24"/>
          <w:szCs w:val="24"/>
          <w:lang w:val="sv-SE"/>
        </w:rPr>
        <w:t xml:space="preserve">নির্দেশনানুযায়ী </w:t>
      </w:r>
      <w:r w:rsidRPr="004B7F69">
        <w:rPr>
          <w:rFonts w:ascii="Nikosh" w:eastAsia="Nikosh" w:hAnsi="Nikosh" w:cs="Nikosh"/>
          <w:sz w:val="24"/>
          <w:szCs w:val="24"/>
        </w:rPr>
        <w:t>ইলিশ সম্পদের স্থায়িত্বশীল উন্নয়নের জন্য দরিদ্র জেলেদের সঞ্চয়ী করে তোলা ও আপদকালীন জীবিকা পরিচালনা এবং বিকল্প কর্মসংস্থানে সহায়ক তহবিল গঠনের জন্য ৩ কোটি ৫০ লক্ষ টাকার একটি “</w:t>
      </w:r>
      <w:r w:rsidRPr="004B7F69">
        <w:rPr>
          <w:rFonts w:ascii="Nikosh" w:eastAsia="Nikosh" w:hAnsi="Nikosh" w:cs="Nikosh" w:hint="cs"/>
          <w:sz w:val="24"/>
          <w:szCs w:val="24"/>
        </w:rPr>
        <w:t>ইলিশ</w:t>
      </w:r>
      <w:r w:rsidRPr="004B7F69">
        <w:rPr>
          <w:rFonts w:ascii="Nikosh" w:eastAsia="Nikosh" w:hAnsi="Nikosh" w:cs="Nikosh"/>
          <w:sz w:val="24"/>
          <w:szCs w:val="24"/>
        </w:rPr>
        <w:t xml:space="preserve"> </w:t>
      </w:r>
      <w:r w:rsidRPr="004B7F69">
        <w:rPr>
          <w:rFonts w:ascii="Nikosh" w:eastAsia="Nikosh" w:hAnsi="Nikosh" w:cs="Nikosh" w:hint="cs"/>
          <w:sz w:val="24"/>
          <w:szCs w:val="24"/>
        </w:rPr>
        <w:t>সংরক্ষণ</w:t>
      </w:r>
      <w:r w:rsidRPr="004B7F69">
        <w:rPr>
          <w:rFonts w:ascii="Nikosh" w:eastAsia="Nikosh" w:hAnsi="Nikosh" w:cs="Nikosh"/>
          <w:sz w:val="24"/>
          <w:szCs w:val="24"/>
        </w:rPr>
        <w:t xml:space="preserve">  </w:t>
      </w:r>
      <w:r w:rsidRPr="004B7F69">
        <w:rPr>
          <w:rFonts w:ascii="Nikosh" w:eastAsia="Nikosh" w:hAnsi="Nikosh" w:cs="Nikosh" w:hint="cs"/>
          <w:sz w:val="24"/>
          <w:szCs w:val="24"/>
        </w:rPr>
        <w:t>ও</w:t>
      </w:r>
      <w:r w:rsidRPr="004B7F69">
        <w:rPr>
          <w:rFonts w:ascii="Nikosh" w:eastAsia="Nikosh" w:hAnsi="Nikosh" w:cs="Nikosh"/>
          <w:sz w:val="24"/>
          <w:szCs w:val="24"/>
        </w:rPr>
        <w:t xml:space="preserve">  </w:t>
      </w:r>
      <w:r w:rsidRPr="004B7F69">
        <w:rPr>
          <w:rFonts w:ascii="Nikosh" w:eastAsia="Nikosh" w:hAnsi="Nikosh" w:cs="Nikosh" w:hint="cs"/>
          <w:sz w:val="24"/>
          <w:szCs w:val="24"/>
        </w:rPr>
        <w:t>উন্নয়ন</w:t>
      </w:r>
      <w:r w:rsidRPr="004B7F69">
        <w:rPr>
          <w:rFonts w:ascii="Nikosh" w:eastAsia="Nikosh" w:hAnsi="Nikosh" w:cs="Nikosh"/>
          <w:sz w:val="24"/>
          <w:szCs w:val="24"/>
        </w:rPr>
        <w:t xml:space="preserve"> </w:t>
      </w:r>
      <w:r w:rsidRPr="004B7F69">
        <w:rPr>
          <w:rFonts w:ascii="Nikosh" w:eastAsia="Nikosh" w:hAnsi="Nikosh" w:cs="Nikosh" w:hint="cs"/>
          <w:sz w:val="24"/>
          <w:szCs w:val="24"/>
        </w:rPr>
        <w:t>তহবিল</w:t>
      </w:r>
      <w:r w:rsidRPr="004B7F69">
        <w:rPr>
          <w:rFonts w:ascii="Nikosh" w:eastAsia="Nikosh" w:hAnsi="Nikosh" w:cs="Nikosh"/>
          <w:sz w:val="24"/>
          <w:szCs w:val="24"/>
        </w:rPr>
        <w:t xml:space="preserve">” </w:t>
      </w:r>
      <w:r w:rsidRPr="004B7F69">
        <w:rPr>
          <w:rFonts w:ascii="Nikosh" w:eastAsia="Nikosh" w:hAnsi="Nikosh" w:cs="Nikosh" w:hint="cs"/>
          <w:sz w:val="24"/>
          <w:szCs w:val="24"/>
        </w:rPr>
        <w:t>গঠন করা হয়েছে।</w:t>
      </w:r>
      <w:r w:rsidRPr="004B7F69">
        <w:rPr>
          <w:rFonts w:ascii="Nikosh" w:eastAsia="Nikosh" w:hAnsi="Nikosh" w:cs="Nikosh"/>
          <w:sz w:val="24"/>
          <w:szCs w:val="24"/>
        </w:rPr>
        <w:t xml:space="preserve">   </w:t>
      </w:r>
    </w:p>
    <w:p w:rsidR="00355684" w:rsidRPr="008A6EB6" w:rsidRDefault="00355684" w:rsidP="00355684">
      <w:pPr>
        <w:spacing w:after="0" w:line="240" w:lineRule="auto"/>
        <w:jc w:val="both"/>
        <w:rPr>
          <w:rFonts w:ascii="Nikosh" w:eastAsia="Nikosh" w:hAnsi="Nikosh" w:cs="Nikosh"/>
          <w:b/>
          <w:bCs/>
          <w:sz w:val="14"/>
          <w:szCs w:val="24"/>
        </w:rPr>
      </w:pPr>
    </w:p>
    <w:p w:rsidR="00355684" w:rsidRPr="004B7F69" w:rsidRDefault="00355684" w:rsidP="00355684">
      <w:pPr>
        <w:spacing w:after="0" w:line="240" w:lineRule="auto"/>
        <w:jc w:val="both"/>
        <w:rPr>
          <w:rFonts w:ascii="Nikosh" w:eastAsia="Nikosh" w:hAnsi="Nikosh" w:cs="Nikosh"/>
          <w:sz w:val="24"/>
          <w:szCs w:val="24"/>
        </w:rPr>
      </w:pPr>
      <w:r w:rsidRPr="004B7F69">
        <w:rPr>
          <w:rFonts w:ascii="Nikosh" w:eastAsia="Nikosh" w:hAnsi="Nikosh" w:cs="Nikosh"/>
          <w:sz w:val="24"/>
          <w:szCs w:val="24"/>
        </w:rPr>
        <w:tab/>
        <w:t xml:space="preserve">ইলিশের প্রধান প্রজনন মৌসুমে মা-ইলিশের নিধন রোধে ৯ থেকে ৩০ অক্টোবর পর্যন্ত ২২দিন প্রতিবছরের ন্যায় যথারীতি সকল প্রকার মাছধরা বন্ধ থাকবে। এসময় ইলিশের প্রজনন ক্ষেত্রের ৪টি পয়েন্ট দ্বারা পরিবেষ্টিত ৭০০০ বর্গকিলোমিটার উপকূলীয় এলাকার সকল নদনদীতে এ নিষেধাজ্ঞা বহাল থাকবে। ৪টি পয়েন্ট হচ্ছে- মীরসরাই ও চট্টগ্রামের মায়ানি, তজুমুদ্দিন ও ভোলার পশ্চিম সৈয়দ আওলিয়া, কুতুবদিয়া ও কক্সবাজারের উত্তর কুতুবদিয়া এবং কলাপাড়া ও পটুয়াখালীর লতা চাপালী পয়েন্ট। আইনানুযায়ী সারাদেশে ইলিশ মাছের আহরণ, পরিবহণ, মজুদ, বাজারজাতকরণ এবং ক্রয়বিক্রয় নিষিদ্ধ থাকবে। উল্লেখ্য, প্রতিবছর আশ্বিন মাসের প্রথম উদিত চাদেঁর পূর্ণিমার আগের ৪দিন, </w:t>
      </w:r>
      <w:r w:rsidRPr="004B7F69">
        <w:rPr>
          <w:rFonts w:ascii="Nikosh" w:eastAsia="Nikosh" w:hAnsi="Nikosh" w:cs="Nikosh" w:hint="cs"/>
          <w:sz w:val="24"/>
          <w:szCs w:val="24"/>
        </w:rPr>
        <w:t xml:space="preserve">পরের ১৭দিন এবং পূর্ণিমার দিনসহ মোট ২২দিনের এই নিষেধাজ্ঞা ২০১৭ সাল থেকে জারী রয়েছে। তবে এই নিষেধাজ্ঞার মেয়াদ ২০১১ থেকে ২০১৪ পর্যন্ত ১১দিন এবং ২০১৫ সালে ছিল ১৫দিন। এ নিষেধাজ্ঞার আইন </w:t>
      </w:r>
      <w:r>
        <w:rPr>
          <w:rFonts w:ascii="Nikosh" w:eastAsia="Nikosh" w:hAnsi="Nikosh" w:cs="Nikosh" w:hint="cs"/>
          <w:sz w:val="24"/>
          <w:szCs w:val="24"/>
        </w:rPr>
        <w:t>ভ</w:t>
      </w:r>
      <w:r>
        <w:rPr>
          <w:rFonts w:ascii="Nikosh" w:eastAsia="Nikosh" w:hAnsi="Nikosh" w:cs="Nikosh"/>
          <w:sz w:val="24"/>
          <w:szCs w:val="24"/>
        </w:rPr>
        <w:t>ঙ্গ</w:t>
      </w:r>
      <w:r w:rsidRPr="004B7F69">
        <w:rPr>
          <w:rFonts w:ascii="Nikosh" w:eastAsia="Nikosh" w:hAnsi="Nikosh" w:cs="Nikosh" w:hint="cs"/>
          <w:sz w:val="24"/>
          <w:szCs w:val="24"/>
        </w:rPr>
        <w:t xml:space="preserve"> করলে </w:t>
      </w:r>
      <w:r>
        <w:rPr>
          <w:rFonts w:ascii="Nikosh" w:eastAsia="Nikosh" w:hAnsi="Nikosh" w:cs="Nikosh" w:hint="cs"/>
          <w:sz w:val="24"/>
          <w:szCs w:val="24"/>
        </w:rPr>
        <w:t>আইনভ</w:t>
      </w:r>
      <w:r>
        <w:rPr>
          <w:rFonts w:ascii="Nikosh" w:eastAsia="Nikosh" w:hAnsi="Nikosh" w:cs="Nikosh"/>
          <w:sz w:val="24"/>
          <w:szCs w:val="24"/>
        </w:rPr>
        <w:t>ঙ্গ</w:t>
      </w:r>
      <w:r w:rsidRPr="004B7F69">
        <w:rPr>
          <w:rFonts w:ascii="Nikosh" w:eastAsia="Nikosh" w:hAnsi="Nikosh" w:cs="Nikosh" w:hint="cs"/>
          <w:sz w:val="24"/>
          <w:szCs w:val="24"/>
        </w:rPr>
        <w:t>কারী</w:t>
      </w:r>
      <w:r w:rsidRPr="004B7F69">
        <w:rPr>
          <w:rFonts w:ascii="Nikosh" w:eastAsia="Nikosh" w:hAnsi="Nikosh" w:cs="Nikosh"/>
          <w:sz w:val="24"/>
          <w:szCs w:val="24"/>
        </w:rPr>
        <w:t>কে</w:t>
      </w:r>
      <w:r w:rsidRPr="004B7F69">
        <w:rPr>
          <w:rFonts w:ascii="Nikosh" w:eastAsia="Nikosh" w:hAnsi="Nikosh" w:cs="Nikosh" w:hint="cs"/>
          <w:sz w:val="24"/>
          <w:szCs w:val="24"/>
        </w:rPr>
        <w:t xml:space="preserve"> কমপক্ষে ১ বছর থেকে ২ বছর সশ্রম কারাদণ্ড অথবা সর্বোচ্চ ৫</w:t>
      </w:r>
      <w:r w:rsidRPr="004B7F69">
        <w:rPr>
          <w:rFonts w:ascii="Nikosh" w:eastAsia="Nikosh" w:hAnsi="Nikosh" w:cs="Nikosh"/>
          <w:sz w:val="24"/>
          <w:szCs w:val="24"/>
        </w:rPr>
        <w:t>,</w:t>
      </w:r>
      <w:r w:rsidRPr="004B7F69">
        <w:rPr>
          <w:rFonts w:ascii="Nikosh" w:eastAsia="Nikosh" w:hAnsi="Nikosh" w:cs="Nikosh" w:hint="cs"/>
          <w:sz w:val="24"/>
          <w:szCs w:val="24"/>
        </w:rPr>
        <w:t xml:space="preserve">০০০ টাকা পর্যন্ত জরিমানা অথবা উভয়  দণ্ড দেওয়া যাবে। </w:t>
      </w:r>
    </w:p>
    <w:p w:rsidR="00355684" w:rsidRPr="008A6EB6" w:rsidRDefault="00355684" w:rsidP="00355684">
      <w:pPr>
        <w:tabs>
          <w:tab w:val="left" w:pos="7605"/>
        </w:tabs>
        <w:spacing w:after="0" w:line="240" w:lineRule="auto"/>
        <w:jc w:val="both"/>
        <w:rPr>
          <w:rFonts w:ascii="Nikosh" w:eastAsia="Nikosh" w:hAnsi="Nikosh" w:cs="Nikosh"/>
          <w:sz w:val="14"/>
          <w:szCs w:val="24"/>
        </w:rPr>
      </w:pPr>
    </w:p>
    <w:p w:rsidR="00355684" w:rsidRPr="004B7F69" w:rsidRDefault="00355684" w:rsidP="00355684">
      <w:pPr>
        <w:spacing w:after="0" w:line="240" w:lineRule="auto"/>
        <w:jc w:val="both"/>
        <w:rPr>
          <w:rFonts w:ascii="Nikosh" w:eastAsia="Nikosh" w:hAnsi="Nikosh" w:cs="Nikosh"/>
          <w:sz w:val="24"/>
          <w:szCs w:val="24"/>
        </w:rPr>
      </w:pPr>
      <w:r w:rsidRPr="004B7F69">
        <w:rPr>
          <w:rFonts w:ascii="Nikosh" w:eastAsia="Nikosh" w:hAnsi="Nikosh" w:cs="Nikosh"/>
          <w:sz w:val="24"/>
          <w:szCs w:val="24"/>
        </w:rPr>
        <w:tab/>
        <w:t xml:space="preserve">তবে বাংলাদেশ মৎস্য গবেষণা ইনস্টিটিউটের গবেষণায় ইলিশসহ অন্যান্য মাছের জন্য মারাত্মক ধ্বংসাত্মক তথ্য পাওয়া গেছে। গবেষণায় বাঁকখালী নদীর মোহনায় পানির উপরিভাগে ভাসমান অবস্থায় প্রতি র্বগকলিোমটিারে ২০ হাজাররেও বেশি মাইক্রোপ্লাস্টিক পাওয়া গেছে। মহেশখালী, </w:t>
      </w:r>
      <w:r w:rsidRPr="004B7F69">
        <w:rPr>
          <w:rFonts w:ascii="Nikosh" w:eastAsia="Nikosh" w:hAnsi="Nikosh" w:cs="Nikosh" w:hint="cs"/>
          <w:sz w:val="24"/>
          <w:szCs w:val="24"/>
        </w:rPr>
        <w:t>টেকনাফ ও শাহপরীর দ্বীপ থেকে সংগৃহীত অপরিশোধিত লবণে কেজিতে  প্রায় ১০০০টি এবং বাণিজ্যিক পরিশোধিত লবণে প্রতিকেজিতে পাওয়া গেছে ৭০০ থেকে ৯০০টি মাইক্রোপ্লাস্টিক</w:t>
      </w:r>
      <w:r w:rsidRPr="004B7F69">
        <w:rPr>
          <w:rFonts w:ascii="Nikosh" w:eastAsia="Nikosh" w:hAnsi="Nikosh" w:cs="Nikosh"/>
          <w:sz w:val="24"/>
          <w:szCs w:val="24"/>
          <w:cs/>
          <w:lang w:bidi="hi-IN"/>
        </w:rPr>
        <w:t xml:space="preserve">। </w:t>
      </w:r>
      <w:r w:rsidRPr="004B7F69">
        <w:rPr>
          <w:rFonts w:ascii="Nikosh" w:eastAsia="Nikosh" w:hAnsi="Nikosh" w:cs="Nikosh"/>
          <w:sz w:val="24"/>
          <w:szCs w:val="24"/>
        </w:rPr>
        <w:t>লাবণী পয়ন্টে সমুদ্রসৈকত ও উখয়িা-রামুর সংযোগস্থল কাঁকড়া বিচেও প্লাস্টিক-দূষণের মাত্রা কক্সবাজার শহরের তুলনায় তিনগুণের বেশি। কাঁকড়া বিচটি নদীর মোহনায় হওয়ায় এ নদীর র্দীঘপথ দিয়ে নেমে আসা বিশাল এলাকার প্লাস্টিকর্বজ্য বঙ্গোপসাগররে সাথে মিলিত হচ্ছে, যা ইলিশসহ সামুদ্রিক মৎস্যসম্পদের জন্য মারাত্মক হুমকিস্বরূপ। কেননা ইলিশের বসবাস হচ্ছে লবণাক্ত ও মিঠাপানির সম্মেলনেই। সমুদ্রে বড়ো হলেও মা-ইলিশ ডিমপাড়ার সময় হলেই স্রোতের বিপরীতে ছুটে যায় মিঠাপানির নদীতে। তাই নদী ও সমুদ্রদূষণ অর্থাৎ প্রাকৃতিক পানির উৎসের এই মারাত্মক দূষণ রোধ করা না গেলে আমাদের মৎস্য সম্পদের জন্য অচিরেই দুর্যোগ নেমে আসবে। কাজেই প্রয়োজন এখন সচেতনতা দেশ ও পরিবেশ রক্ষার মনোভাব। আমরাই পারি আমাদের সম্পদ রক্ষা করতে</w:t>
      </w:r>
      <w:r>
        <w:rPr>
          <w:rFonts w:ascii="Nikosh" w:eastAsia="Nikosh" w:hAnsi="Nikosh" w:cs="Nikosh"/>
          <w:sz w:val="24"/>
          <w:szCs w:val="24"/>
        </w:rPr>
        <w:t xml:space="preserve"> ও </w:t>
      </w:r>
      <w:r w:rsidRPr="004B7F69">
        <w:rPr>
          <w:rFonts w:ascii="Nikosh" w:eastAsia="Nikosh" w:hAnsi="Nikosh" w:cs="Nikosh"/>
          <w:sz w:val="24"/>
          <w:szCs w:val="24"/>
        </w:rPr>
        <w:t>নিজে</w:t>
      </w:r>
      <w:r>
        <w:rPr>
          <w:rFonts w:ascii="Nikosh" w:eastAsia="Nikosh" w:hAnsi="Nikosh" w:cs="Nikosh"/>
          <w:sz w:val="24"/>
          <w:szCs w:val="24"/>
        </w:rPr>
        <w:t>দে</w:t>
      </w:r>
      <w:r w:rsidRPr="004B7F69">
        <w:rPr>
          <w:rFonts w:ascii="Nikosh" w:eastAsia="Nikosh" w:hAnsi="Nikosh" w:cs="Nikosh"/>
          <w:sz w:val="24"/>
          <w:szCs w:val="24"/>
        </w:rPr>
        <w:t xml:space="preserve">র বাঁচাতে।  </w:t>
      </w:r>
    </w:p>
    <w:p w:rsidR="00355684" w:rsidRPr="004B7F69" w:rsidRDefault="00355684" w:rsidP="00355684">
      <w:pPr>
        <w:tabs>
          <w:tab w:val="left" w:pos="7605"/>
        </w:tabs>
        <w:spacing w:after="0" w:line="240" w:lineRule="auto"/>
        <w:jc w:val="center"/>
        <w:rPr>
          <w:rFonts w:ascii="Nikosh" w:eastAsia="Nikosh" w:hAnsi="Nikosh" w:cs="Nikosh"/>
          <w:sz w:val="24"/>
          <w:szCs w:val="24"/>
        </w:rPr>
      </w:pPr>
    </w:p>
    <w:p w:rsidR="00355684" w:rsidRPr="004B7F69" w:rsidRDefault="00355684" w:rsidP="00355684">
      <w:pPr>
        <w:tabs>
          <w:tab w:val="left" w:pos="7605"/>
        </w:tabs>
        <w:spacing w:after="0" w:line="240" w:lineRule="auto"/>
        <w:jc w:val="center"/>
        <w:rPr>
          <w:rFonts w:ascii="Nikosh" w:eastAsia="Nikosh" w:hAnsi="Nikosh" w:cs="Nikosh"/>
          <w:sz w:val="24"/>
          <w:szCs w:val="24"/>
        </w:rPr>
      </w:pPr>
      <w:r w:rsidRPr="004B7F69">
        <w:rPr>
          <w:rFonts w:ascii="Nikosh" w:eastAsia="Nikosh" w:hAnsi="Nikosh" w:cs="Nikosh"/>
          <w:sz w:val="24"/>
          <w:szCs w:val="24"/>
        </w:rPr>
        <w:t>#</w:t>
      </w:r>
    </w:p>
    <w:p w:rsidR="00355684" w:rsidRPr="004B7F69" w:rsidRDefault="00355684" w:rsidP="00355684">
      <w:pPr>
        <w:tabs>
          <w:tab w:val="left" w:pos="7605"/>
        </w:tabs>
        <w:spacing w:after="0" w:line="240" w:lineRule="auto"/>
        <w:jc w:val="both"/>
        <w:rPr>
          <w:rFonts w:ascii="Nikosh" w:eastAsia="Nikosh" w:hAnsi="Nikosh" w:cs="Nikosh"/>
          <w:sz w:val="24"/>
          <w:szCs w:val="24"/>
        </w:rPr>
      </w:pPr>
    </w:p>
    <w:p w:rsidR="00355684" w:rsidRPr="004B7F69" w:rsidRDefault="00355684" w:rsidP="00355684">
      <w:pPr>
        <w:spacing w:after="0" w:line="240" w:lineRule="auto"/>
        <w:rPr>
          <w:rFonts w:ascii="Nikosh" w:hAnsi="Nikosh" w:cs="Nikosh"/>
          <w:sz w:val="24"/>
          <w:szCs w:val="24"/>
        </w:rPr>
      </w:pPr>
      <w:r w:rsidRPr="004B7F69">
        <w:rPr>
          <w:rFonts w:ascii="Nikosh" w:hAnsi="Nikosh" w:cs="Nikosh"/>
          <w:sz w:val="24"/>
          <w:szCs w:val="24"/>
        </w:rPr>
        <w:t xml:space="preserve">২১.১০.২০১৯ </w:t>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r>
      <w:r w:rsidRPr="004B7F69">
        <w:rPr>
          <w:rFonts w:ascii="Nikosh" w:hAnsi="Nikosh" w:cs="Nikosh"/>
          <w:sz w:val="24"/>
          <w:szCs w:val="24"/>
        </w:rPr>
        <w:tab/>
        <w:t>পিআইডি ফিচার</w:t>
      </w:r>
    </w:p>
    <w:p w:rsidR="00373B05" w:rsidRPr="00355684" w:rsidRDefault="00373B05" w:rsidP="00355684">
      <w:pPr>
        <w:rPr>
          <w:szCs w:val="22"/>
          <w:shd w:val="clear" w:color="auto" w:fill="FFFFFF"/>
          <w:cs/>
        </w:rPr>
      </w:pPr>
    </w:p>
    <w:sectPr w:rsidR="00373B05" w:rsidRPr="00355684"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C99" w:rsidRDefault="00E52C99" w:rsidP="00FA7A77">
      <w:pPr>
        <w:spacing w:after="0" w:line="240" w:lineRule="auto"/>
      </w:pPr>
      <w:r>
        <w:separator/>
      </w:r>
    </w:p>
  </w:endnote>
  <w:endnote w:type="continuationSeparator" w:id="1">
    <w:p w:rsidR="00E52C99" w:rsidRDefault="00E52C99"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C99" w:rsidRDefault="00E52C99" w:rsidP="00FA7A77">
      <w:pPr>
        <w:spacing w:after="0" w:line="240" w:lineRule="auto"/>
      </w:pPr>
      <w:r>
        <w:separator/>
      </w:r>
    </w:p>
  </w:footnote>
  <w:footnote w:type="continuationSeparator" w:id="1">
    <w:p w:rsidR="00E52C99" w:rsidRDefault="00E52C99"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AD9"/>
    <w:rsid w:val="003C7CCB"/>
    <w:rsid w:val="003D03D2"/>
    <w:rsid w:val="003D08D5"/>
    <w:rsid w:val="003D1693"/>
    <w:rsid w:val="003D20E9"/>
    <w:rsid w:val="003D2357"/>
    <w:rsid w:val="003D28E1"/>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B2F"/>
    <w:rsid w:val="00804BDB"/>
    <w:rsid w:val="00804F0D"/>
    <w:rsid w:val="008050BE"/>
    <w:rsid w:val="00805212"/>
    <w:rsid w:val="0080539A"/>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CE0"/>
    <w:rsid w:val="00A1730C"/>
    <w:rsid w:val="00A176E1"/>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5F9"/>
    <w:rsid w:val="00AA3A77"/>
    <w:rsid w:val="00AA3A86"/>
    <w:rsid w:val="00AA3B04"/>
    <w:rsid w:val="00AA3F9E"/>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53</cp:revision>
  <cp:lastPrinted>2019-05-05T04:06:00Z</cp:lastPrinted>
  <dcterms:created xsi:type="dcterms:W3CDTF">2019-08-18T06:45:00Z</dcterms:created>
  <dcterms:modified xsi:type="dcterms:W3CDTF">2019-10-23T07:34:00Z</dcterms:modified>
</cp:coreProperties>
</file>